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724" w:rsidRDefault="003E25CC" w:rsidP="003E25CC">
      <w:pPr>
        <w:spacing w:line="30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39790" cy="8401685"/>
            <wp:effectExtent l="19050" t="0" r="3810" b="0"/>
            <wp:docPr id="2" name="Рисунок 1" descr="ОП 122 Компютерні нау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 122 Компютерні науки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724" w:rsidRDefault="00517724" w:rsidP="00517724">
      <w:pPr>
        <w:spacing w:line="30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E25CC" w:rsidRDefault="003E25CC" w:rsidP="00517724">
      <w:pPr>
        <w:spacing w:line="30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7724" w:rsidRPr="004F3A37" w:rsidRDefault="00517724" w:rsidP="00517724">
      <w:pPr>
        <w:pStyle w:val="a8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3A3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ВНЕСЕНО</w:t>
      </w:r>
    </w:p>
    <w:p w:rsidR="00517724" w:rsidRDefault="00517724" w:rsidP="00517724">
      <w:pPr>
        <w:pStyle w:val="a8"/>
        <w:numPr>
          <w:ilvl w:val="0"/>
          <w:numId w:val="3"/>
        </w:numPr>
        <w:spacing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7724">
        <w:rPr>
          <w:rFonts w:ascii="Times New Roman" w:hAnsi="Times New Roman" w:cs="Times New Roman"/>
          <w:sz w:val="28"/>
          <w:szCs w:val="28"/>
          <w:lang w:val="uk-UA"/>
        </w:rPr>
        <w:t>цикловою комісією комп’ютерних дисциплін,  відділення комп’ютерних систем Відокремлен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517724">
        <w:rPr>
          <w:rFonts w:ascii="Times New Roman" w:hAnsi="Times New Roman" w:cs="Times New Roman"/>
          <w:sz w:val="28"/>
          <w:szCs w:val="28"/>
          <w:lang w:val="uk-UA"/>
        </w:rPr>
        <w:t xml:space="preserve"> структурн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517724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177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17724">
        <w:rPr>
          <w:rFonts w:ascii="Times New Roman" w:hAnsi="Times New Roman" w:cs="Times New Roman"/>
          <w:sz w:val="28"/>
          <w:szCs w:val="28"/>
          <w:lang w:val="uk-UA"/>
        </w:rPr>
        <w:t>гротехнічний коледж Уманського національного університету садівництва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17724" w:rsidRDefault="00517724" w:rsidP="00517724">
      <w:pPr>
        <w:pStyle w:val="a8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F3A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РОЗГЛЯНУТО ТА СХВАЛЕНО </w:t>
      </w:r>
      <w:r>
        <w:rPr>
          <w:rFonts w:ascii="Times New Roman" w:hAnsi="Times New Roman" w:cs="Times New Roman"/>
          <w:sz w:val="28"/>
          <w:szCs w:val="28"/>
          <w:lang w:val="uk-UA"/>
        </w:rPr>
        <w:t>на засіданні педагогічної ради ВСП Агротехнічний коледж Уманського НУС  (протокол №</w:t>
      </w:r>
      <w:r w:rsidR="0024454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521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244540">
        <w:rPr>
          <w:rFonts w:ascii="Times New Roman" w:hAnsi="Times New Roman" w:cs="Times New Roman"/>
          <w:sz w:val="28"/>
          <w:szCs w:val="28"/>
          <w:lang w:val="uk-UA"/>
        </w:rPr>
        <w:t>29 серпня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2017р.)</w:t>
      </w:r>
    </w:p>
    <w:p w:rsidR="00517724" w:rsidRPr="004F3A37" w:rsidRDefault="00517724" w:rsidP="00517724">
      <w:pPr>
        <w:pStyle w:val="a8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3A37">
        <w:rPr>
          <w:rFonts w:ascii="Times New Roman" w:hAnsi="Times New Roman" w:cs="Times New Roman"/>
          <w:b/>
          <w:sz w:val="28"/>
          <w:szCs w:val="28"/>
          <w:lang w:val="uk-UA"/>
        </w:rPr>
        <w:t>ВВЕДЕНО ВПЕРШЕ</w:t>
      </w:r>
    </w:p>
    <w:p w:rsidR="004F3A37" w:rsidRDefault="00517724" w:rsidP="004F3A37">
      <w:pPr>
        <w:pStyle w:val="a8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F3A37">
        <w:rPr>
          <w:rFonts w:ascii="Times New Roman" w:hAnsi="Times New Roman" w:cs="Times New Roman"/>
          <w:b/>
          <w:sz w:val="28"/>
          <w:szCs w:val="28"/>
          <w:lang w:val="uk-UA"/>
        </w:rPr>
        <w:t>РОЗРОБНИКИ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F3A37" w:rsidRDefault="00517724" w:rsidP="004F3A37">
      <w:pPr>
        <w:pStyle w:val="a8"/>
        <w:spacing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F3A37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 директора з навчальної роботи Н. </w:t>
      </w:r>
      <w:proofErr w:type="spellStart"/>
      <w:r w:rsidRPr="004F3A37">
        <w:rPr>
          <w:rFonts w:ascii="Times New Roman" w:hAnsi="Times New Roman" w:cs="Times New Roman"/>
          <w:sz w:val="28"/>
          <w:szCs w:val="28"/>
          <w:lang w:val="uk-UA"/>
        </w:rPr>
        <w:t>Николюк</w:t>
      </w:r>
      <w:proofErr w:type="spellEnd"/>
      <w:r w:rsidRPr="004F3A3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4F3A37" w:rsidRPr="004F3A37" w:rsidRDefault="00517724" w:rsidP="004F3A37">
      <w:pPr>
        <w:pStyle w:val="a8"/>
        <w:spacing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F3A37">
        <w:rPr>
          <w:rFonts w:ascii="Times New Roman" w:hAnsi="Times New Roman" w:cs="Times New Roman"/>
          <w:sz w:val="28"/>
          <w:szCs w:val="28"/>
          <w:lang w:val="uk-UA"/>
        </w:rPr>
        <w:t xml:space="preserve"> завідувач відділенням комп’ютерних систем В. Денисюк</w:t>
      </w:r>
    </w:p>
    <w:p w:rsidR="004F3A37" w:rsidRDefault="004F3A3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517724" w:rsidRPr="00AE3559" w:rsidRDefault="004F3A37" w:rsidP="00AE3559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35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:rsidR="004F3A37" w:rsidRDefault="004F3A37" w:rsidP="004F3A37">
      <w:pPr>
        <w:pStyle w:val="a8"/>
        <w:numPr>
          <w:ilvl w:val="0"/>
          <w:numId w:val="4"/>
        </w:numPr>
        <w:spacing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</w:t>
      </w:r>
    </w:p>
    <w:p w:rsidR="004F3A37" w:rsidRDefault="004F3A37" w:rsidP="004F3A37">
      <w:pPr>
        <w:pStyle w:val="a8"/>
        <w:numPr>
          <w:ilvl w:val="0"/>
          <w:numId w:val="4"/>
        </w:numPr>
        <w:spacing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Нормативні посилання</w:t>
      </w:r>
    </w:p>
    <w:p w:rsidR="004F3A37" w:rsidRDefault="004F3A37" w:rsidP="004F3A37">
      <w:pPr>
        <w:pStyle w:val="a8"/>
        <w:numPr>
          <w:ilvl w:val="0"/>
          <w:numId w:val="4"/>
        </w:numPr>
        <w:spacing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Терміни та їх визначення</w:t>
      </w:r>
    </w:p>
    <w:p w:rsidR="004F3A37" w:rsidRDefault="004F3A37" w:rsidP="004F3A37">
      <w:pPr>
        <w:pStyle w:val="a8"/>
        <w:numPr>
          <w:ilvl w:val="0"/>
          <w:numId w:val="4"/>
        </w:numPr>
        <w:spacing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Вимоги до попереднього рівня освіти здобувачів вищої освіти</w:t>
      </w:r>
    </w:p>
    <w:p w:rsidR="004F3A37" w:rsidRDefault="004F3A37" w:rsidP="004F3A37">
      <w:pPr>
        <w:pStyle w:val="a8"/>
        <w:numPr>
          <w:ilvl w:val="0"/>
          <w:numId w:val="4"/>
        </w:numPr>
        <w:spacing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Обсяг освітньої програми та термін навчання </w:t>
      </w:r>
    </w:p>
    <w:p w:rsidR="004F3A37" w:rsidRDefault="004F3A37" w:rsidP="004F3A37">
      <w:pPr>
        <w:pStyle w:val="a8"/>
        <w:numPr>
          <w:ilvl w:val="0"/>
          <w:numId w:val="4"/>
        </w:numPr>
        <w:spacing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 дисциплін</w:t>
      </w:r>
    </w:p>
    <w:p w:rsidR="004F3A37" w:rsidRDefault="004F3A37" w:rsidP="004F3A37">
      <w:pPr>
        <w:pStyle w:val="a8"/>
        <w:numPr>
          <w:ilvl w:val="0"/>
          <w:numId w:val="4"/>
        </w:numPr>
        <w:spacing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випускника</w:t>
      </w:r>
    </w:p>
    <w:p w:rsidR="004F3A37" w:rsidRDefault="000C73C5" w:rsidP="004F3A37">
      <w:pPr>
        <w:pStyle w:val="a8"/>
        <w:numPr>
          <w:ilvl w:val="0"/>
          <w:numId w:val="4"/>
        </w:numPr>
        <w:spacing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Програмні результати навчання</w:t>
      </w:r>
    </w:p>
    <w:p w:rsidR="000C73C5" w:rsidRDefault="000C73C5" w:rsidP="004F3A37">
      <w:pPr>
        <w:pStyle w:val="a8"/>
        <w:numPr>
          <w:ilvl w:val="0"/>
          <w:numId w:val="4"/>
        </w:numPr>
        <w:spacing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Форми атестації здобувачів вищої освіти</w:t>
      </w:r>
    </w:p>
    <w:p w:rsidR="000C73C5" w:rsidRDefault="000C73C5" w:rsidP="004F3A37">
      <w:pPr>
        <w:pStyle w:val="a8"/>
        <w:numPr>
          <w:ilvl w:val="0"/>
          <w:numId w:val="4"/>
        </w:numPr>
        <w:spacing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Працевлаштування випускників та подальше навчання</w:t>
      </w:r>
    </w:p>
    <w:p w:rsidR="00F343CE" w:rsidRDefault="000C73C5" w:rsidP="004F3A37">
      <w:pPr>
        <w:pStyle w:val="a8"/>
        <w:numPr>
          <w:ilvl w:val="0"/>
          <w:numId w:val="4"/>
        </w:numPr>
        <w:spacing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Системи внутрішнього забезпечення якості вищої освіти</w:t>
      </w:r>
    </w:p>
    <w:p w:rsidR="00F343CE" w:rsidRDefault="00F343C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0C73C5" w:rsidRPr="00AE3559" w:rsidRDefault="00F343CE" w:rsidP="00F343CE">
      <w:pPr>
        <w:pStyle w:val="a8"/>
        <w:numPr>
          <w:ilvl w:val="0"/>
          <w:numId w:val="5"/>
        </w:numPr>
        <w:spacing w:line="30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35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</w:p>
    <w:p w:rsidR="00AE3559" w:rsidRPr="00AE3559" w:rsidRDefault="00AE3559" w:rsidP="00AE3559">
      <w:pPr>
        <w:spacing w:after="0" w:line="30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AE355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 1 «Основні терміни та </w:t>
      </w:r>
      <w:proofErr w:type="spellStart"/>
      <w:r w:rsidRPr="00AE3559">
        <w:rPr>
          <w:rFonts w:ascii="Times New Roman" w:hAnsi="Times New Roman" w:cs="Times New Roman"/>
          <w:sz w:val="28"/>
          <w:szCs w:val="28"/>
          <w:lang w:val="uk-UA"/>
        </w:rPr>
        <w:t>іх</w:t>
      </w:r>
      <w:proofErr w:type="spellEnd"/>
      <w:r w:rsidRPr="00AE3559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визначення» Закону України «Про вищу освіту» освітня (освітньо-професійна чи </w:t>
      </w:r>
      <w:proofErr w:type="spellStart"/>
      <w:r w:rsidRPr="00AE3559">
        <w:rPr>
          <w:rFonts w:ascii="Times New Roman" w:hAnsi="Times New Roman" w:cs="Times New Roman"/>
          <w:sz w:val="28"/>
          <w:szCs w:val="28"/>
          <w:lang w:val="uk-UA"/>
        </w:rPr>
        <w:t>освітньо-наукова</w:t>
      </w:r>
      <w:proofErr w:type="spellEnd"/>
      <w:r w:rsidRPr="00AE3559">
        <w:rPr>
          <w:rFonts w:ascii="Times New Roman" w:hAnsi="Times New Roman" w:cs="Times New Roman"/>
          <w:sz w:val="28"/>
          <w:szCs w:val="28"/>
          <w:lang w:val="uk-UA"/>
        </w:rPr>
        <w:t>) програма - система освітніх компонентів на відповідному рівні вищої освіти в межах</w:t>
      </w:r>
    </w:p>
    <w:p w:rsidR="00AE3559" w:rsidRPr="00AE3559" w:rsidRDefault="00AE3559" w:rsidP="00AE3559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bookmark1"/>
      <w:r w:rsidRPr="00AE3559">
        <w:rPr>
          <w:rFonts w:ascii="Times New Roman" w:hAnsi="Times New Roman" w:cs="Times New Roman"/>
          <w:sz w:val="28"/>
          <w:szCs w:val="28"/>
          <w:lang w:val="uk-UA"/>
        </w:rPr>
        <w:t>спеціальності, що визначає вимоги до рівня освіти осіб, які можуть розпочати</w:t>
      </w:r>
      <w:bookmarkEnd w:id="0"/>
    </w:p>
    <w:p w:rsidR="00F343CE" w:rsidRDefault="00AE3559" w:rsidP="00AE3559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3559">
        <w:rPr>
          <w:rFonts w:ascii="Times New Roman" w:hAnsi="Times New Roman" w:cs="Times New Roman"/>
          <w:sz w:val="28"/>
          <w:szCs w:val="28"/>
          <w:lang w:val="uk-UA"/>
        </w:rPr>
        <w:t>навчання за цією програмою, перелік навчальних дисциплін і логічну послідовність їх вивчення, кількість кредитів ЄК ГС, необхідних для виконання цієї програми, а також очікувані результати навчання, якими повинен оволодіти здобувач відповідного ступеня вищої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3559" w:rsidRDefault="00AE3559" w:rsidP="00AE3559">
      <w:pPr>
        <w:spacing w:after="0" w:line="300" w:lineRule="auto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AE3559" w:rsidRDefault="00AE3559" w:rsidP="00AE3559">
      <w:pPr>
        <w:spacing w:after="0" w:line="30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E3559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Призначення освітньої програми</w:t>
      </w:r>
      <w:r w:rsidRPr="00AE3559">
        <w:rPr>
          <w:rFonts w:ascii="Times New Roman" w:hAnsi="Times New Roman" w:cs="Times New Roman"/>
          <w:sz w:val="28"/>
          <w:szCs w:val="28"/>
          <w:lang w:val="uk-UA"/>
        </w:rPr>
        <w:t xml:space="preserve"> здобувача вищої освіти ступеня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молодший спеціаліст </w:t>
      </w:r>
      <w:r w:rsidRPr="00AE3559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3559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підготовка особи до здобуття теоретичних знань та практичних умінь і навичок, достатніх для успішного виконання професійн</w:t>
      </w:r>
      <w:r>
        <w:rPr>
          <w:rFonts w:ascii="Times New Roman" w:hAnsi="Times New Roman" w:cs="Times New Roman"/>
          <w:sz w:val="28"/>
          <w:szCs w:val="28"/>
          <w:lang w:val="uk-UA"/>
        </w:rPr>
        <w:t>их обов</w:t>
      </w:r>
      <w:r w:rsidRPr="00AE3559">
        <w:rPr>
          <w:rFonts w:ascii="Times New Roman" w:hAnsi="Times New Roman" w:cs="Times New Roman"/>
          <w:sz w:val="28"/>
          <w:szCs w:val="28"/>
          <w:lang w:val="uk-UA"/>
        </w:rPr>
        <w:t>’язків за обраного спеціальністю (п. 1 ст. 5 Закону України «Про вищу освіту»).</w:t>
      </w:r>
    </w:p>
    <w:p w:rsidR="00AE3559" w:rsidRPr="00AE3559" w:rsidRDefault="00AE3559" w:rsidP="00AE3559">
      <w:pPr>
        <w:spacing w:after="0" w:line="30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AE3559" w:rsidRPr="00AE3559" w:rsidRDefault="00AE3559" w:rsidP="00AE3559">
      <w:pPr>
        <w:spacing w:after="0" w:line="30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E355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Освітня програма використовується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AE3559">
        <w:rPr>
          <w:rFonts w:ascii="Times New Roman" w:hAnsi="Times New Roman" w:cs="Times New Roman"/>
          <w:sz w:val="28"/>
          <w:szCs w:val="28"/>
          <w:lang w:val="uk-UA"/>
        </w:rPr>
        <w:t>під час :</w:t>
      </w:r>
    </w:p>
    <w:p w:rsidR="00AE3559" w:rsidRDefault="00AE3559" w:rsidP="00AE3559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3559">
        <w:rPr>
          <w:rFonts w:ascii="Times New Roman" w:hAnsi="Times New Roman" w:cs="Times New Roman"/>
          <w:sz w:val="28"/>
          <w:szCs w:val="28"/>
          <w:lang w:val="uk-UA"/>
        </w:rPr>
        <w:t>акредитації освітньої програми, інспектуванні освітньої діяльності за спеціальністю;</w:t>
      </w:r>
    </w:p>
    <w:p w:rsidR="00AE3559" w:rsidRDefault="00AE3559" w:rsidP="00AE3559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3559">
        <w:rPr>
          <w:rFonts w:ascii="Times New Roman" w:hAnsi="Times New Roman" w:cs="Times New Roman"/>
          <w:sz w:val="28"/>
          <w:szCs w:val="28"/>
          <w:lang w:val="uk-UA"/>
        </w:rPr>
        <w:t>розроблення навчального плану, програм навчальних дисциплін і практик;</w:t>
      </w:r>
    </w:p>
    <w:p w:rsidR="00AE3559" w:rsidRDefault="00AE3559" w:rsidP="00AE3559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3559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розроблення засобів діагностики якості вищої освіти;</w:t>
      </w:r>
    </w:p>
    <w:p w:rsidR="00AE3559" w:rsidRDefault="00AE3559" w:rsidP="00AE3559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3559">
        <w:rPr>
          <w:rFonts w:ascii="Times New Roman" w:hAnsi="Times New Roman" w:cs="Times New Roman"/>
          <w:sz w:val="28"/>
          <w:szCs w:val="28"/>
          <w:lang w:val="uk-UA"/>
        </w:rPr>
        <w:t>професійної орієнтації здобувачів фаху.</w:t>
      </w:r>
    </w:p>
    <w:p w:rsidR="003E745E" w:rsidRDefault="003E745E" w:rsidP="003E745E">
      <w:pPr>
        <w:spacing w:after="0" w:line="30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</w:p>
    <w:p w:rsidR="00AE3559" w:rsidRPr="00AE3559" w:rsidRDefault="00AE3559" w:rsidP="003E745E">
      <w:pPr>
        <w:spacing w:after="0" w:line="30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E745E">
        <w:rPr>
          <w:rFonts w:ascii="Times New Roman" w:hAnsi="Times New Roman" w:cs="Times New Roman"/>
          <w:b/>
          <w:i/>
          <w:sz w:val="28"/>
          <w:szCs w:val="28"/>
          <w:lang w:val="uk-UA"/>
        </w:rPr>
        <w:t>Освітня програма враховує</w:t>
      </w:r>
      <w:r w:rsidRPr="00AE3559">
        <w:rPr>
          <w:rFonts w:ascii="Times New Roman" w:hAnsi="Times New Roman" w:cs="Times New Roman"/>
          <w:sz w:val="28"/>
          <w:szCs w:val="28"/>
          <w:lang w:val="uk-UA"/>
        </w:rPr>
        <w:t xml:space="preserve"> вимоги </w:t>
      </w:r>
      <w:r w:rsidR="006F4A1C">
        <w:rPr>
          <w:rFonts w:ascii="Times New Roman" w:hAnsi="Times New Roman" w:cs="Times New Roman"/>
          <w:sz w:val="28"/>
          <w:szCs w:val="28"/>
          <w:lang w:val="uk-UA"/>
        </w:rPr>
        <w:t>Закону України «Про вищ</w:t>
      </w:r>
      <w:r w:rsidRPr="00AE3559">
        <w:rPr>
          <w:rFonts w:ascii="Times New Roman" w:hAnsi="Times New Roman" w:cs="Times New Roman"/>
          <w:sz w:val="28"/>
          <w:szCs w:val="28"/>
          <w:lang w:val="uk-UA"/>
        </w:rPr>
        <w:t>у освіту», та Національної рамки кваліфікацій і встановлює:</w:t>
      </w:r>
    </w:p>
    <w:p w:rsidR="006F4A1C" w:rsidRDefault="00AE3559" w:rsidP="00AE3559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F4A1C">
        <w:rPr>
          <w:rFonts w:ascii="Times New Roman" w:hAnsi="Times New Roman" w:cs="Times New Roman"/>
          <w:sz w:val="28"/>
          <w:szCs w:val="28"/>
          <w:lang w:val="uk-UA"/>
        </w:rPr>
        <w:t>вимоги до попереднього рівня освіти здобувачів;</w:t>
      </w:r>
    </w:p>
    <w:p w:rsidR="004A18A3" w:rsidRDefault="00AE3559" w:rsidP="00AE3559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18A3">
        <w:rPr>
          <w:rFonts w:ascii="Times New Roman" w:hAnsi="Times New Roman" w:cs="Times New Roman"/>
          <w:sz w:val="28"/>
          <w:szCs w:val="28"/>
          <w:lang w:val="uk-UA"/>
        </w:rPr>
        <w:t>обсяг програми та його розподіл за обов'язковою та вибірковою частинами;</w:t>
      </w:r>
    </w:p>
    <w:p w:rsidR="004A18A3" w:rsidRDefault="00AE3559" w:rsidP="00AE3559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18A3">
        <w:rPr>
          <w:rFonts w:ascii="Times New Roman" w:hAnsi="Times New Roman" w:cs="Times New Roman"/>
          <w:sz w:val="28"/>
          <w:szCs w:val="28"/>
          <w:lang w:val="uk-UA"/>
        </w:rPr>
        <w:t>термін навчання за денного та заочного формами;</w:t>
      </w:r>
    </w:p>
    <w:p w:rsidR="004A18A3" w:rsidRDefault="00AE3559" w:rsidP="00AE3559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18A3">
        <w:rPr>
          <w:rFonts w:ascii="Times New Roman" w:hAnsi="Times New Roman" w:cs="Times New Roman"/>
          <w:sz w:val="28"/>
          <w:szCs w:val="28"/>
          <w:lang w:val="uk-UA"/>
        </w:rPr>
        <w:t>результати навчання, що очікуються;</w:t>
      </w:r>
    </w:p>
    <w:p w:rsidR="004A18A3" w:rsidRDefault="00AE3559" w:rsidP="00AE3559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18A3">
        <w:rPr>
          <w:rFonts w:ascii="Times New Roman" w:hAnsi="Times New Roman" w:cs="Times New Roman"/>
          <w:sz w:val="28"/>
          <w:szCs w:val="28"/>
          <w:lang w:val="uk-UA"/>
        </w:rPr>
        <w:t>загальні вимоги до програм навчальних дисциплін;</w:t>
      </w:r>
    </w:p>
    <w:p w:rsidR="004A18A3" w:rsidRDefault="00AE3559" w:rsidP="00AE3559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18A3">
        <w:rPr>
          <w:rFonts w:ascii="Times New Roman" w:hAnsi="Times New Roman" w:cs="Times New Roman"/>
          <w:sz w:val="28"/>
          <w:szCs w:val="28"/>
          <w:lang w:val="uk-UA"/>
        </w:rPr>
        <w:t>загальні вимоги до засобів діагностики;</w:t>
      </w:r>
    </w:p>
    <w:p w:rsidR="00BB2C4A" w:rsidRDefault="00AE3559" w:rsidP="00AE3559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2C4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загальні вимоги до системи внутрішнього забезпечення </w:t>
      </w:r>
      <w:r w:rsidR="004A18A3" w:rsidRPr="00BB2C4A">
        <w:rPr>
          <w:rFonts w:ascii="Times New Roman" w:hAnsi="Times New Roman" w:cs="Times New Roman"/>
          <w:sz w:val="28"/>
          <w:szCs w:val="28"/>
          <w:lang w:val="uk-UA"/>
        </w:rPr>
        <w:t>якості</w:t>
      </w:r>
      <w:r w:rsidRPr="00BB2C4A">
        <w:rPr>
          <w:rFonts w:ascii="Times New Roman" w:hAnsi="Times New Roman" w:cs="Times New Roman"/>
          <w:sz w:val="28"/>
          <w:szCs w:val="28"/>
          <w:lang w:val="uk-UA"/>
        </w:rPr>
        <w:t xml:space="preserve"> вищої освіти;</w:t>
      </w:r>
    </w:p>
    <w:p w:rsidR="00AE3559" w:rsidRPr="00BB2C4A" w:rsidRDefault="00AE3559" w:rsidP="00AE3559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2C4A">
        <w:rPr>
          <w:rFonts w:ascii="Times New Roman" w:hAnsi="Times New Roman" w:cs="Times New Roman"/>
          <w:sz w:val="28"/>
          <w:szCs w:val="28"/>
          <w:lang w:val="uk-UA"/>
        </w:rPr>
        <w:t>перелік дисциплін і послідовність їх вивчення.</w:t>
      </w:r>
    </w:p>
    <w:p w:rsidR="00BB2C4A" w:rsidRDefault="00BB2C4A" w:rsidP="00AE3559">
      <w:pPr>
        <w:spacing w:after="0" w:line="30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AE3559" w:rsidRPr="00AE3559" w:rsidRDefault="00AE3559" w:rsidP="00BB2C4A">
      <w:pPr>
        <w:spacing w:after="0" w:line="30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BB2C4A">
        <w:rPr>
          <w:rFonts w:ascii="Times New Roman" w:hAnsi="Times New Roman" w:cs="Times New Roman"/>
          <w:b/>
          <w:i/>
          <w:sz w:val="28"/>
          <w:szCs w:val="28"/>
          <w:lang w:val="uk-UA"/>
        </w:rPr>
        <w:t>Освітня програма використовується</w:t>
      </w:r>
      <w:r w:rsidRPr="00AE3559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 w:rsidR="00BB2C4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B2C4A" w:rsidRDefault="00AE3559" w:rsidP="00AE3559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2C4A">
        <w:rPr>
          <w:rFonts w:ascii="Times New Roman" w:hAnsi="Times New Roman" w:cs="Times New Roman"/>
          <w:sz w:val="28"/>
          <w:szCs w:val="28"/>
          <w:lang w:val="uk-UA"/>
        </w:rPr>
        <w:t>складання навчальних планів та робочих навчальних планів;</w:t>
      </w:r>
    </w:p>
    <w:p w:rsidR="00BB2C4A" w:rsidRDefault="00AE3559" w:rsidP="00AE3559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2C4A">
        <w:rPr>
          <w:rFonts w:ascii="Times New Roman" w:hAnsi="Times New Roman" w:cs="Times New Roman"/>
          <w:sz w:val="28"/>
          <w:szCs w:val="28"/>
          <w:lang w:val="uk-UA"/>
        </w:rPr>
        <w:t>формування індивідуальних планів студентів;</w:t>
      </w:r>
    </w:p>
    <w:p w:rsidR="00AE3559" w:rsidRPr="00BB2C4A" w:rsidRDefault="00AE3559" w:rsidP="00AE3559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2C4A">
        <w:rPr>
          <w:rFonts w:ascii="Times New Roman" w:hAnsi="Times New Roman" w:cs="Times New Roman"/>
          <w:sz w:val="28"/>
          <w:szCs w:val="28"/>
          <w:lang w:val="uk-UA"/>
        </w:rPr>
        <w:t>формування програм навчальних дисциплін, практичної підготовки.</w:t>
      </w:r>
    </w:p>
    <w:p w:rsidR="00BB2C4A" w:rsidRDefault="00AE3559" w:rsidP="00AE3559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3559">
        <w:rPr>
          <w:rFonts w:ascii="Times New Roman" w:hAnsi="Times New Roman" w:cs="Times New Roman"/>
          <w:sz w:val="28"/>
          <w:szCs w:val="28"/>
          <w:lang w:val="uk-UA"/>
        </w:rPr>
        <w:t>акредитації освітньої програми;</w:t>
      </w:r>
    </w:p>
    <w:p w:rsidR="00BB2C4A" w:rsidRDefault="00AE3559" w:rsidP="00AE3559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2C4A">
        <w:rPr>
          <w:rFonts w:ascii="Times New Roman" w:hAnsi="Times New Roman" w:cs="Times New Roman"/>
          <w:sz w:val="28"/>
          <w:szCs w:val="28"/>
          <w:lang w:val="uk-UA"/>
        </w:rPr>
        <w:t>внутрішнього контролю якості підготовки фахівців;</w:t>
      </w:r>
    </w:p>
    <w:p w:rsidR="00AE3559" w:rsidRPr="00BB2C4A" w:rsidRDefault="00AE3559" w:rsidP="00AE3559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2C4A">
        <w:rPr>
          <w:rFonts w:ascii="Times New Roman" w:hAnsi="Times New Roman" w:cs="Times New Roman"/>
          <w:sz w:val="28"/>
          <w:szCs w:val="28"/>
          <w:lang w:val="uk-UA"/>
        </w:rPr>
        <w:t>атестації здобувачів вищої освіти.</w:t>
      </w:r>
    </w:p>
    <w:p w:rsidR="00BB2C4A" w:rsidRDefault="00BB2C4A" w:rsidP="00AE3559">
      <w:pPr>
        <w:spacing w:after="0" w:line="30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1" w:name="bookmark2"/>
    </w:p>
    <w:p w:rsidR="00AE3559" w:rsidRPr="00BB2C4A" w:rsidRDefault="00AE3559" w:rsidP="00BB2C4A">
      <w:pPr>
        <w:spacing w:after="0" w:line="300" w:lineRule="auto"/>
        <w:ind w:firstLine="36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B2C4A">
        <w:rPr>
          <w:rFonts w:ascii="Times New Roman" w:hAnsi="Times New Roman" w:cs="Times New Roman"/>
          <w:b/>
          <w:i/>
          <w:sz w:val="28"/>
          <w:szCs w:val="28"/>
          <w:lang w:val="uk-UA"/>
        </w:rPr>
        <w:t>Користувачі освітньої програми:</w:t>
      </w:r>
      <w:bookmarkEnd w:id="1"/>
    </w:p>
    <w:p w:rsidR="00BB2C4A" w:rsidRDefault="00AE3559" w:rsidP="00AE3559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2C4A">
        <w:rPr>
          <w:rFonts w:ascii="Times New Roman" w:hAnsi="Times New Roman" w:cs="Times New Roman"/>
          <w:sz w:val="28"/>
          <w:szCs w:val="28"/>
          <w:lang w:val="uk-UA"/>
        </w:rPr>
        <w:t>здобува</w:t>
      </w:r>
      <w:r w:rsidR="00BB2C4A" w:rsidRPr="00BB2C4A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BB2C4A">
        <w:rPr>
          <w:rFonts w:ascii="Times New Roman" w:hAnsi="Times New Roman" w:cs="Times New Roman"/>
          <w:sz w:val="28"/>
          <w:szCs w:val="28"/>
          <w:lang w:val="uk-UA"/>
        </w:rPr>
        <w:t xml:space="preserve">і вищої освіти, які навчаються у Відокремленому </w:t>
      </w:r>
      <w:r w:rsidR="00BB2C4A" w:rsidRPr="00BB2C4A">
        <w:rPr>
          <w:rFonts w:ascii="Times New Roman" w:hAnsi="Times New Roman" w:cs="Times New Roman"/>
          <w:sz w:val="28"/>
          <w:szCs w:val="28"/>
          <w:lang w:val="uk-UA"/>
        </w:rPr>
        <w:t>структурному підрозділі Агротехнічний коледж Уманського національного університету садівництва</w:t>
      </w:r>
      <w:r w:rsidRPr="00BB2C4A">
        <w:rPr>
          <w:rFonts w:ascii="Times New Roman" w:hAnsi="Times New Roman" w:cs="Times New Roman"/>
          <w:sz w:val="28"/>
          <w:szCs w:val="28"/>
          <w:lang w:val="uk-UA"/>
        </w:rPr>
        <w:t xml:space="preserve"> (далі — Коледж);</w:t>
      </w:r>
    </w:p>
    <w:p w:rsidR="00AE3559" w:rsidRPr="00BB2C4A" w:rsidRDefault="00BB2C4A" w:rsidP="00AE3559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викладачі Коледжу, </w:t>
      </w:r>
      <w:r w:rsidR="00AE3559" w:rsidRPr="00BB2C4A">
        <w:rPr>
          <w:rFonts w:ascii="Times New Roman" w:hAnsi="Times New Roman" w:cs="Times New Roman"/>
          <w:sz w:val="28"/>
          <w:szCs w:val="28"/>
          <w:lang w:val="uk-UA"/>
        </w:rPr>
        <w:t>які здійснюють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3559" w:rsidRPr="00BB2C4A">
        <w:rPr>
          <w:rFonts w:ascii="Times New Roman" w:hAnsi="Times New Roman" w:cs="Times New Roman"/>
          <w:sz w:val="28"/>
          <w:szCs w:val="28"/>
          <w:lang w:val="uk-UA"/>
        </w:rPr>
        <w:t xml:space="preserve">підготовку </w:t>
      </w:r>
      <w:r>
        <w:rPr>
          <w:rFonts w:ascii="Times New Roman" w:hAnsi="Times New Roman" w:cs="Times New Roman"/>
          <w:sz w:val="28"/>
          <w:szCs w:val="28"/>
          <w:lang w:val="uk-UA"/>
        </w:rPr>
        <w:t>молодших спеціалістів</w:t>
      </w:r>
    </w:p>
    <w:p w:rsidR="00BB2C4A" w:rsidRDefault="00AE3559" w:rsidP="00BB2C4A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bookmark3"/>
      <w:r w:rsidRPr="00AE3559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  <w:r w:rsidR="00BB2C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46DF">
        <w:rPr>
          <w:rFonts w:ascii="Times New Roman" w:hAnsi="Times New Roman" w:cs="Times New Roman"/>
          <w:sz w:val="28"/>
          <w:szCs w:val="28"/>
          <w:lang w:val="uk-UA"/>
        </w:rPr>
        <w:t xml:space="preserve">122 Комп’ютерні науки ( за ОПП </w:t>
      </w:r>
      <w:r w:rsidR="00BB2C4A">
        <w:rPr>
          <w:rFonts w:ascii="Times New Roman" w:hAnsi="Times New Roman" w:cs="Times New Roman"/>
          <w:sz w:val="28"/>
          <w:szCs w:val="28"/>
          <w:lang w:val="uk-UA"/>
        </w:rPr>
        <w:t xml:space="preserve">5.05010101 </w:t>
      </w:r>
      <w:r w:rsidRPr="00AE355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B2C4A">
        <w:rPr>
          <w:rFonts w:ascii="Times New Roman" w:hAnsi="Times New Roman" w:cs="Times New Roman"/>
          <w:sz w:val="28"/>
          <w:szCs w:val="28"/>
          <w:lang w:val="uk-UA"/>
        </w:rPr>
        <w:t>Обслуговування програмних систем і комплексів</w:t>
      </w:r>
      <w:r w:rsidRPr="00AE355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946D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E3559">
        <w:rPr>
          <w:rFonts w:ascii="Times New Roman" w:hAnsi="Times New Roman" w:cs="Times New Roman"/>
          <w:sz w:val="28"/>
          <w:szCs w:val="28"/>
          <w:lang w:val="uk-UA"/>
        </w:rPr>
        <w:t>;</w:t>
      </w:r>
      <w:bookmarkEnd w:id="2"/>
    </w:p>
    <w:p w:rsidR="00AE3559" w:rsidRPr="00BB2C4A" w:rsidRDefault="00BB2C4A" w:rsidP="00BB2C4A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AE3559" w:rsidRPr="00BB2C4A">
        <w:rPr>
          <w:rFonts w:ascii="Times New Roman" w:hAnsi="Times New Roman" w:cs="Times New Roman"/>
          <w:sz w:val="28"/>
          <w:szCs w:val="28"/>
          <w:lang w:val="uk-UA"/>
        </w:rPr>
        <w:t>кзаменаційна комісія зі спеціальності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2C4A">
        <w:rPr>
          <w:rFonts w:ascii="Times New Roman" w:hAnsi="Times New Roman" w:cs="Times New Roman"/>
          <w:sz w:val="28"/>
          <w:szCs w:val="28"/>
          <w:lang w:val="uk-UA"/>
        </w:rPr>
        <w:t>5.05010101 «Обслуговування програмних систем і комплексів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BB2C4A" w:rsidRDefault="00BB2C4A" w:rsidP="00AE3559">
      <w:pPr>
        <w:spacing w:after="0" w:line="30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B2C4A" w:rsidRDefault="00AE3559" w:rsidP="00BB2C4A">
      <w:pPr>
        <w:spacing w:after="0" w:line="30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BB2C4A">
        <w:rPr>
          <w:rFonts w:ascii="Times New Roman" w:hAnsi="Times New Roman" w:cs="Times New Roman"/>
          <w:b/>
          <w:i/>
          <w:sz w:val="28"/>
          <w:szCs w:val="28"/>
          <w:lang w:val="uk-UA"/>
        </w:rPr>
        <w:t>Освітня програма поширюється</w:t>
      </w:r>
      <w:r w:rsidRPr="00AE35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2C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3559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BB2C4A">
        <w:rPr>
          <w:rFonts w:ascii="Times New Roman" w:hAnsi="Times New Roman" w:cs="Times New Roman"/>
          <w:sz w:val="28"/>
          <w:szCs w:val="28"/>
          <w:lang w:val="uk-UA"/>
        </w:rPr>
        <w:t>циклові комісії</w:t>
      </w:r>
      <w:r w:rsidRPr="00AE3559">
        <w:rPr>
          <w:rFonts w:ascii="Times New Roman" w:hAnsi="Times New Roman" w:cs="Times New Roman"/>
          <w:sz w:val="28"/>
          <w:szCs w:val="28"/>
          <w:lang w:val="uk-UA"/>
        </w:rPr>
        <w:t xml:space="preserve"> Коледжу, що здійснюють підготовку здобувачів вищої освіти ступеня </w:t>
      </w:r>
      <w:r w:rsidR="00BB2C4A">
        <w:rPr>
          <w:rFonts w:ascii="Times New Roman" w:hAnsi="Times New Roman" w:cs="Times New Roman"/>
          <w:sz w:val="28"/>
          <w:szCs w:val="28"/>
          <w:lang w:val="uk-UA"/>
        </w:rPr>
        <w:t xml:space="preserve">молодший спеціаліст </w:t>
      </w:r>
      <w:r w:rsidR="009946DF" w:rsidRPr="00AE3559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  <w:r w:rsidR="009946DF">
        <w:rPr>
          <w:rFonts w:ascii="Times New Roman" w:hAnsi="Times New Roman" w:cs="Times New Roman"/>
          <w:sz w:val="28"/>
          <w:szCs w:val="28"/>
          <w:lang w:val="uk-UA"/>
        </w:rPr>
        <w:t xml:space="preserve"> 122 Комп’ютерні науки ( за ОПП 5.05010101 </w:t>
      </w:r>
      <w:r w:rsidR="009946DF" w:rsidRPr="00AE355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946DF">
        <w:rPr>
          <w:rFonts w:ascii="Times New Roman" w:hAnsi="Times New Roman" w:cs="Times New Roman"/>
          <w:sz w:val="28"/>
          <w:szCs w:val="28"/>
          <w:lang w:val="uk-UA"/>
        </w:rPr>
        <w:t>Обслуговування програмних систем і комплексів</w:t>
      </w:r>
      <w:r w:rsidR="009946DF" w:rsidRPr="00AE355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946D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AE3559" w:rsidRPr="00AE3559" w:rsidRDefault="00AE3559" w:rsidP="00BB2C4A">
      <w:pPr>
        <w:spacing w:after="0" w:line="30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</w:p>
    <w:p w:rsidR="00AE3559" w:rsidRPr="009F64AD" w:rsidRDefault="00AE3559" w:rsidP="009F64AD">
      <w:pPr>
        <w:pStyle w:val="a8"/>
        <w:numPr>
          <w:ilvl w:val="0"/>
          <w:numId w:val="5"/>
        </w:numPr>
        <w:spacing w:after="0" w:line="30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bookmark4"/>
      <w:r w:rsidRPr="009F64AD">
        <w:rPr>
          <w:rFonts w:ascii="Times New Roman" w:hAnsi="Times New Roman" w:cs="Times New Roman"/>
          <w:b/>
          <w:sz w:val="28"/>
          <w:szCs w:val="28"/>
          <w:lang w:val="uk-UA"/>
        </w:rPr>
        <w:t>НОРМАТИВНІ ПОСИЛАННЯ</w:t>
      </w:r>
      <w:bookmarkEnd w:id="3"/>
    </w:p>
    <w:p w:rsidR="009F64AD" w:rsidRPr="009F64AD" w:rsidRDefault="009F64AD" w:rsidP="009F64AD">
      <w:pPr>
        <w:pStyle w:val="3"/>
        <w:numPr>
          <w:ilvl w:val="0"/>
          <w:numId w:val="0"/>
        </w:numPr>
        <w:ind w:firstLine="566"/>
        <w:rPr>
          <w:rFonts w:eastAsiaTheme="minorEastAsia"/>
          <w:sz w:val="28"/>
          <w:szCs w:val="28"/>
        </w:rPr>
      </w:pPr>
      <w:bookmarkStart w:id="4" w:name="bookmark5"/>
      <w:r w:rsidRPr="009F64AD">
        <w:rPr>
          <w:rFonts w:eastAsiaTheme="minorEastAsia"/>
          <w:sz w:val="28"/>
          <w:szCs w:val="28"/>
        </w:rPr>
        <w:t>2.1. Закон України №2984-ІІІ «Про вищу освіту». // Відомості Верховної Ради. – 2002.- № 20.-134 с.</w:t>
      </w:r>
    </w:p>
    <w:p w:rsidR="009F64AD" w:rsidRPr="009F64AD" w:rsidRDefault="009F64AD" w:rsidP="009F64AD">
      <w:pPr>
        <w:pStyle w:val="3"/>
        <w:numPr>
          <w:ilvl w:val="0"/>
          <w:numId w:val="0"/>
        </w:numPr>
        <w:ind w:firstLine="566"/>
        <w:rPr>
          <w:rFonts w:eastAsiaTheme="minorEastAsia"/>
          <w:sz w:val="28"/>
          <w:szCs w:val="28"/>
        </w:rPr>
      </w:pPr>
      <w:r w:rsidRPr="009F64AD">
        <w:rPr>
          <w:rFonts w:eastAsiaTheme="minorEastAsia"/>
          <w:sz w:val="28"/>
          <w:szCs w:val="28"/>
        </w:rPr>
        <w:t xml:space="preserve">2.2. Європейська довідкова система ключових </w:t>
      </w:r>
      <w:proofErr w:type="spellStart"/>
      <w:r w:rsidRPr="009F64AD">
        <w:rPr>
          <w:rFonts w:eastAsiaTheme="minorEastAsia"/>
          <w:sz w:val="28"/>
          <w:szCs w:val="28"/>
        </w:rPr>
        <w:t>компетенцій</w:t>
      </w:r>
      <w:proofErr w:type="spellEnd"/>
      <w:r w:rsidRPr="009F64AD">
        <w:rPr>
          <w:rFonts w:eastAsiaTheme="minorEastAsia"/>
          <w:sz w:val="28"/>
          <w:szCs w:val="28"/>
        </w:rPr>
        <w:t xml:space="preserve"> (</w:t>
      </w:r>
      <w:proofErr w:type="spellStart"/>
      <w:r w:rsidRPr="009F64AD">
        <w:rPr>
          <w:rFonts w:eastAsiaTheme="minorEastAsia"/>
          <w:sz w:val="28"/>
          <w:szCs w:val="28"/>
        </w:rPr>
        <w:t>Key</w:t>
      </w:r>
      <w:proofErr w:type="spellEnd"/>
      <w:r w:rsidRPr="009F64AD">
        <w:rPr>
          <w:rFonts w:eastAsiaTheme="minorEastAsia"/>
          <w:sz w:val="28"/>
          <w:szCs w:val="28"/>
        </w:rPr>
        <w:t xml:space="preserve"> </w:t>
      </w:r>
      <w:proofErr w:type="spellStart"/>
      <w:r w:rsidRPr="009F64AD">
        <w:rPr>
          <w:rFonts w:eastAsiaTheme="minorEastAsia"/>
          <w:sz w:val="28"/>
          <w:szCs w:val="28"/>
        </w:rPr>
        <w:t>Competences</w:t>
      </w:r>
      <w:proofErr w:type="spellEnd"/>
      <w:r w:rsidRPr="009F64AD">
        <w:rPr>
          <w:rFonts w:eastAsiaTheme="minorEastAsia"/>
          <w:sz w:val="28"/>
          <w:szCs w:val="28"/>
        </w:rPr>
        <w:t xml:space="preserve"> </w:t>
      </w:r>
      <w:proofErr w:type="spellStart"/>
      <w:r w:rsidRPr="009F64AD">
        <w:rPr>
          <w:rFonts w:eastAsiaTheme="minorEastAsia"/>
          <w:sz w:val="28"/>
          <w:szCs w:val="28"/>
        </w:rPr>
        <w:t>for</w:t>
      </w:r>
      <w:proofErr w:type="spellEnd"/>
      <w:r w:rsidRPr="009F64AD">
        <w:rPr>
          <w:rFonts w:eastAsiaTheme="minorEastAsia"/>
          <w:sz w:val="28"/>
          <w:szCs w:val="28"/>
        </w:rPr>
        <w:t xml:space="preserve"> </w:t>
      </w:r>
      <w:proofErr w:type="spellStart"/>
      <w:r w:rsidRPr="009F64AD">
        <w:rPr>
          <w:rFonts w:eastAsiaTheme="minorEastAsia"/>
          <w:sz w:val="28"/>
          <w:szCs w:val="28"/>
        </w:rPr>
        <w:t>Lifelong</w:t>
      </w:r>
      <w:proofErr w:type="spellEnd"/>
      <w:r w:rsidRPr="009F64AD">
        <w:rPr>
          <w:rFonts w:eastAsiaTheme="minorEastAsia"/>
          <w:sz w:val="28"/>
          <w:szCs w:val="28"/>
        </w:rPr>
        <w:t xml:space="preserve"> </w:t>
      </w:r>
      <w:proofErr w:type="spellStart"/>
      <w:r w:rsidRPr="009F64AD">
        <w:rPr>
          <w:rFonts w:eastAsiaTheme="minorEastAsia"/>
          <w:sz w:val="28"/>
          <w:szCs w:val="28"/>
        </w:rPr>
        <w:t>learning</w:t>
      </w:r>
      <w:proofErr w:type="spellEnd"/>
      <w:r w:rsidRPr="009F64AD">
        <w:rPr>
          <w:rFonts w:eastAsiaTheme="minorEastAsia"/>
          <w:sz w:val="28"/>
          <w:szCs w:val="28"/>
        </w:rPr>
        <w:t xml:space="preserve">: A </w:t>
      </w:r>
      <w:proofErr w:type="spellStart"/>
      <w:r w:rsidRPr="009F64AD">
        <w:rPr>
          <w:rFonts w:eastAsiaTheme="minorEastAsia"/>
          <w:sz w:val="28"/>
          <w:szCs w:val="28"/>
        </w:rPr>
        <w:t>European</w:t>
      </w:r>
      <w:proofErr w:type="spellEnd"/>
      <w:r w:rsidRPr="009F64AD">
        <w:rPr>
          <w:rFonts w:eastAsiaTheme="minorEastAsia"/>
          <w:sz w:val="28"/>
          <w:szCs w:val="28"/>
        </w:rPr>
        <w:t xml:space="preserve"> </w:t>
      </w:r>
      <w:proofErr w:type="spellStart"/>
      <w:r w:rsidRPr="009F64AD">
        <w:rPr>
          <w:rFonts w:eastAsiaTheme="minorEastAsia"/>
          <w:sz w:val="28"/>
          <w:szCs w:val="28"/>
        </w:rPr>
        <w:t>Reference</w:t>
      </w:r>
      <w:proofErr w:type="spellEnd"/>
      <w:r w:rsidRPr="009F64AD">
        <w:rPr>
          <w:rFonts w:eastAsiaTheme="minorEastAsia"/>
          <w:sz w:val="28"/>
          <w:szCs w:val="28"/>
        </w:rPr>
        <w:t xml:space="preserve"> Framework – IMPLEMENTATION OF "EDUCATION AND TRAINING 2010", </w:t>
      </w:r>
      <w:proofErr w:type="spellStart"/>
      <w:r w:rsidRPr="009F64AD">
        <w:rPr>
          <w:rFonts w:eastAsiaTheme="minorEastAsia"/>
          <w:sz w:val="28"/>
          <w:szCs w:val="28"/>
        </w:rPr>
        <w:t>Work</w:t>
      </w:r>
      <w:proofErr w:type="spellEnd"/>
      <w:r w:rsidRPr="009F64AD">
        <w:rPr>
          <w:rFonts w:eastAsiaTheme="minorEastAsia"/>
          <w:sz w:val="28"/>
          <w:szCs w:val="28"/>
        </w:rPr>
        <w:t xml:space="preserve"> </w:t>
      </w:r>
      <w:proofErr w:type="spellStart"/>
      <w:r w:rsidRPr="009F64AD">
        <w:rPr>
          <w:rFonts w:eastAsiaTheme="minorEastAsia"/>
          <w:sz w:val="28"/>
          <w:szCs w:val="28"/>
        </w:rPr>
        <w:t>programme</w:t>
      </w:r>
      <w:proofErr w:type="spellEnd"/>
      <w:r w:rsidRPr="009F64AD">
        <w:rPr>
          <w:rFonts w:eastAsiaTheme="minorEastAsia"/>
          <w:sz w:val="28"/>
          <w:szCs w:val="28"/>
        </w:rPr>
        <w:t xml:space="preserve">, </w:t>
      </w:r>
      <w:proofErr w:type="spellStart"/>
      <w:r w:rsidRPr="009F64AD">
        <w:rPr>
          <w:rFonts w:eastAsiaTheme="minorEastAsia"/>
          <w:sz w:val="28"/>
          <w:szCs w:val="28"/>
        </w:rPr>
        <w:t>Working</w:t>
      </w:r>
      <w:proofErr w:type="spellEnd"/>
      <w:r w:rsidRPr="009F64AD">
        <w:rPr>
          <w:rFonts w:eastAsiaTheme="minorEastAsia"/>
          <w:sz w:val="28"/>
          <w:szCs w:val="28"/>
        </w:rPr>
        <w:t xml:space="preserve"> </w:t>
      </w:r>
      <w:proofErr w:type="spellStart"/>
      <w:r w:rsidRPr="009F64AD">
        <w:rPr>
          <w:rFonts w:eastAsiaTheme="minorEastAsia"/>
          <w:sz w:val="28"/>
          <w:szCs w:val="28"/>
        </w:rPr>
        <w:t>Group</w:t>
      </w:r>
      <w:proofErr w:type="spellEnd"/>
      <w:r w:rsidRPr="009F64AD">
        <w:rPr>
          <w:rFonts w:eastAsiaTheme="minorEastAsia"/>
          <w:sz w:val="28"/>
          <w:szCs w:val="28"/>
        </w:rPr>
        <w:t xml:space="preserve"> B "</w:t>
      </w:r>
      <w:proofErr w:type="spellStart"/>
      <w:r w:rsidRPr="009F64AD">
        <w:rPr>
          <w:rFonts w:eastAsiaTheme="minorEastAsia"/>
          <w:sz w:val="28"/>
          <w:szCs w:val="28"/>
        </w:rPr>
        <w:t>Key</w:t>
      </w:r>
      <w:proofErr w:type="spellEnd"/>
      <w:r w:rsidRPr="009F64AD">
        <w:rPr>
          <w:rFonts w:eastAsiaTheme="minorEastAsia"/>
          <w:sz w:val="28"/>
          <w:szCs w:val="28"/>
        </w:rPr>
        <w:t xml:space="preserve"> </w:t>
      </w:r>
      <w:proofErr w:type="spellStart"/>
      <w:r w:rsidRPr="009F64AD">
        <w:rPr>
          <w:rFonts w:eastAsiaTheme="minorEastAsia"/>
          <w:sz w:val="28"/>
          <w:szCs w:val="28"/>
        </w:rPr>
        <w:t>Competences</w:t>
      </w:r>
      <w:proofErr w:type="spellEnd"/>
      <w:r w:rsidRPr="009F64AD">
        <w:rPr>
          <w:rFonts w:eastAsiaTheme="minorEastAsia"/>
          <w:sz w:val="28"/>
          <w:szCs w:val="28"/>
        </w:rPr>
        <w:t>", 2004.</w:t>
      </w:r>
    </w:p>
    <w:p w:rsidR="009F64AD" w:rsidRPr="009F64AD" w:rsidRDefault="009F64AD" w:rsidP="009F64AD">
      <w:pPr>
        <w:pStyle w:val="3"/>
        <w:numPr>
          <w:ilvl w:val="0"/>
          <w:numId w:val="0"/>
        </w:numPr>
        <w:ind w:firstLine="566"/>
        <w:rPr>
          <w:rFonts w:eastAsiaTheme="minorEastAsia"/>
          <w:sz w:val="28"/>
          <w:szCs w:val="28"/>
        </w:rPr>
      </w:pPr>
      <w:r w:rsidRPr="009F64AD">
        <w:rPr>
          <w:rFonts w:eastAsiaTheme="minorEastAsia"/>
          <w:sz w:val="28"/>
          <w:szCs w:val="28"/>
        </w:rPr>
        <w:t>2.3. Постанова Кабінету Міністрів України від 13.12.2006 р. № 1719; «Про перелік напрямів, за якими здійснюється підготовка фахівців у вищих навчальних закладах за освітньо-кваліфікаційним рівнем бакалавра»</w:t>
      </w:r>
    </w:p>
    <w:p w:rsidR="009F64AD" w:rsidRPr="009F64AD" w:rsidRDefault="009F64AD" w:rsidP="009F64AD">
      <w:pPr>
        <w:pStyle w:val="3"/>
        <w:numPr>
          <w:ilvl w:val="0"/>
          <w:numId w:val="0"/>
        </w:numPr>
        <w:ind w:firstLine="566"/>
        <w:rPr>
          <w:rFonts w:eastAsiaTheme="minorEastAsia"/>
          <w:sz w:val="28"/>
          <w:szCs w:val="28"/>
        </w:rPr>
      </w:pPr>
      <w:r w:rsidRPr="009F64AD">
        <w:rPr>
          <w:rFonts w:eastAsiaTheme="minorEastAsia"/>
          <w:sz w:val="28"/>
          <w:szCs w:val="28"/>
        </w:rPr>
        <w:lastRenderedPageBreak/>
        <w:t xml:space="preserve">2.4. Національний класифікатор України: «Класифікація видів економічної діяльності» </w:t>
      </w:r>
      <w:proofErr w:type="spellStart"/>
      <w:r w:rsidRPr="009F64AD">
        <w:rPr>
          <w:rFonts w:eastAsiaTheme="minorEastAsia"/>
          <w:sz w:val="28"/>
          <w:szCs w:val="28"/>
        </w:rPr>
        <w:t>ДК</w:t>
      </w:r>
      <w:proofErr w:type="spellEnd"/>
      <w:r w:rsidRPr="009F64AD">
        <w:rPr>
          <w:rFonts w:eastAsiaTheme="minorEastAsia"/>
          <w:sz w:val="28"/>
          <w:szCs w:val="28"/>
        </w:rPr>
        <w:t> 009:2010.Наказ Держспоживстандарту України від 11.10.2010 року. №457.</w:t>
      </w:r>
    </w:p>
    <w:p w:rsidR="009F64AD" w:rsidRPr="009F64AD" w:rsidRDefault="009F64AD" w:rsidP="009F64AD">
      <w:pPr>
        <w:pStyle w:val="3"/>
        <w:numPr>
          <w:ilvl w:val="0"/>
          <w:numId w:val="0"/>
        </w:numPr>
        <w:ind w:firstLine="566"/>
        <w:rPr>
          <w:rFonts w:eastAsiaTheme="minorEastAsia"/>
          <w:sz w:val="28"/>
          <w:szCs w:val="28"/>
        </w:rPr>
      </w:pPr>
      <w:r w:rsidRPr="009F64AD">
        <w:rPr>
          <w:rFonts w:eastAsiaTheme="minorEastAsia"/>
          <w:sz w:val="28"/>
          <w:szCs w:val="28"/>
        </w:rPr>
        <w:t xml:space="preserve">2.5. Національний класифікатор України: «Класифікатор професій» </w:t>
      </w:r>
      <w:proofErr w:type="spellStart"/>
      <w:r w:rsidRPr="009F64AD">
        <w:rPr>
          <w:rFonts w:eastAsiaTheme="minorEastAsia"/>
          <w:sz w:val="28"/>
          <w:szCs w:val="28"/>
        </w:rPr>
        <w:t>ДК</w:t>
      </w:r>
      <w:proofErr w:type="spellEnd"/>
      <w:r w:rsidRPr="009F64AD">
        <w:rPr>
          <w:rFonts w:eastAsiaTheme="minorEastAsia"/>
          <w:sz w:val="28"/>
          <w:szCs w:val="28"/>
        </w:rPr>
        <w:t xml:space="preserve"> 003:2010. Наказ Держспоживстандарту України від 28 липня 2010 року за №327. Електронний ресурс. Режим доступу: </w:t>
      </w:r>
      <w:hyperlink r:id="rId7" w:history="1">
        <w:r w:rsidRPr="009F64AD">
          <w:rPr>
            <w:rFonts w:eastAsiaTheme="minorEastAsia"/>
            <w:sz w:val="28"/>
            <w:szCs w:val="28"/>
          </w:rPr>
          <w:t>http://dk003.com/</w:t>
        </w:r>
      </w:hyperlink>
    </w:p>
    <w:p w:rsidR="009F64AD" w:rsidRPr="009F64AD" w:rsidRDefault="009F64AD" w:rsidP="009F64AD">
      <w:pPr>
        <w:pStyle w:val="3"/>
        <w:numPr>
          <w:ilvl w:val="0"/>
          <w:numId w:val="0"/>
        </w:numPr>
        <w:ind w:firstLine="566"/>
        <w:rPr>
          <w:rFonts w:eastAsiaTheme="minorEastAsia"/>
          <w:sz w:val="28"/>
          <w:szCs w:val="28"/>
        </w:rPr>
      </w:pPr>
      <w:r w:rsidRPr="009F64AD">
        <w:rPr>
          <w:rFonts w:eastAsiaTheme="minorEastAsia"/>
          <w:sz w:val="28"/>
          <w:szCs w:val="28"/>
        </w:rPr>
        <w:t xml:space="preserve">2.6. </w:t>
      </w:r>
      <w:r w:rsidRPr="009F64AD">
        <w:rPr>
          <w:rFonts w:eastAsiaTheme="minorEastAsia"/>
          <w:noProof/>
          <w:sz w:val="28"/>
          <w:szCs w:val="28"/>
          <w:lang w:val="ru-RU"/>
        </w:rPr>
        <w:drawing>
          <wp:inline distT="0" distB="0" distL="0" distR="0">
            <wp:extent cx="8890" cy="8890"/>
            <wp:effectExtent l="0" t="0" r="0" b="0"/>
            <wp:docPr id="1" name="Рисунок 1" descr="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ace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64AD">
        <w:rPr>
          <w:rFonts w:eastAsiaTheme="minorEastAsia"/>
          <w:sz w:val="28"/>
          <w:szCs w:val="28"/>
        </w:rPr>
        <w:t xml:space="preserve">Довідник кваліфікаційних характеристик професій працівників. </w:t>
      </w:r>
      <w:hyperlink r:id="rId9" w:history="1">
        <w:r w:rsidRPr="009F64AD">
          <w:rPr>
            <w:rFonts w:eastAsiaTheme="minorEastAsia"/>
            <w:sz w:val="28"/>
            <w:szCs w:val="28"/>
          </w:rPr>
          <w:t>Випуск 1. Професії працівників, що є загальними для всіх видів економічної діяльності</w:t>
        </w:r>
      </w:hyperlink>
      <w:r w:rsidRPr="009F64AD">
        <w:rPr>
          <w:rFonts w:eastAsiaTheme="minorEastAsia"/>
          <w:sz w:val="28"/>
          <w:szCs w:val="28"/>
        </w:rPr>
        <w:t xml:space="preserve">. Електронний ресурс. Режим доступу: </w:t>
      </w:r>
      <w:hyperlink r:id="rId10" w:history="1">
        <w:r w:rsidRPr="009F64AD">
          <w:rPr>
            <w:rFonts w:eastAsiaTheme="minorEastAsia"/>
            <w:sz w:val="28"/>
            <w:szCs w:val="28"/>
          </w:rPr>
          <w:t>http://www.jobs.ua/ukr/dkhp/vipusk-1/</w:t>
        </w:r>
      </w:hyperlink>
      <w:r w:rsidRPr="009F64AD">
        <w:rPr>
          <w:rFonts w:eastAsiaTheme="minorEastAsia"/>
          <w:sz w:val="28"/>
          <w:szCs w:val="28"/>
        </w:rPr>
        <w:t>.</w:t>
      </w:r>
    </w:p>
    <w:p w:rsidR="009F64AD" w:rsidRPr="009F64AD" w:rsidRDefault="009F64AD" w:rsidP="009F64AD">
      <w:pPr>
        <w:pStyle w:val="3"/>
        <w:numPr>
          <w:ilvl w:val="0"/>
          <w:numId w:val="0"/>
        </w:numPr>
        <w:ind w:firstLine="566"/>
        <w:rPr>
          <w:rFonts w:eastAsiaTheme="minorEastAsia"/>
          <w:sz w:val="28"/>
          <w:szCs w:val="28"/>
        </w:rPr>
      </w:pPr>
      <w:r w:rsidRPr="009F64AD">
        <w:rPr>
          <w:rFonts w:eastAsiaTheme="minorEastAsia"/>
          <w:sz w:val="28"/>
          <w:szCs w:val="28"/>
        </w:rPr>
        <w:t>2.7. Довідник кваліфікаційних характеристик професій працівників. Галузеві випуски. — Краматорськ: Видавництво центру продуктивності;</w:t>
      </w:r>
    </w:p>
    <w:p w:rsidR="009F64AD" w:rsidRPr="009F64AD" w:rsidRDefault="009F64AD" w:rsidP="009F64AD">
      <w:pPr>
        <w:pStyle w:val="3"/>
        <w:numPr>
          <w:ilvl w:val="0"/>
          <w:numId w:val="0"/>
        </w:numPr>
        <w:ind w:firstLine="566"/>
        <w:rPr>
          <w:rFonts w:eastAsiaTheme="minorEastAsia"/>
          <w:sz w:val="28"/>
          <w:szCs w:val="28"/>
        </w:rPr>
      </w:pPr>
      <w:r w:rsidRPr="009F64AD">
        <w:rPr>
          <w:rFonts w:eastAsiaTheme="minorEastAsia"/>
          <w:sz w:val="28"/>
          <w:szCs w:val="28"/>
        </w:rPr>
        <w:t xml:space="preserve">2.8.Комплекс нормативних документів для розробки складових системи стандартів вищої освіти. Додаток 1 до наказу Міносвіти України від 31.07.1998 р. №285 зі змінами та доповненнями, що введені розпорядженням Міністерства освіти і науки України від 05.03.2001 р. №28-р. // Інформаційний вісник «Вища </w:t>
      </w:r>
      <w:proofErr w:type="spellStart"/>
      <w:r w:rsidRPr="009F64AD">
        <w:rPr>
          <w:rFonts w:eastAsiaTheme="minorEastAsia"/>
          <w:sz w:val="28"/>
          <w:szCs w:val="28"/>
        </w:rPr>
        <w:t>освіта».–</w:t>
      </w:r>
      <w:proofErr w:type="spellEnd"/>
      <w:r w:rsidRPr="009F64AD">
        <w:rPr>
          <w:rFonts w:eastAsiaTheme="minorEastAsia"/>
          <w:sz w:val="28"/>
          <w:szCs w:val="28"/>
        </w:rPr>
        <w:t xml:space="preserve"> 2003.-№ 10.-82 с.;</w:t>
      </w:r>
    </w:p>
    <w:p w:rsidR="009F64AD" w:rsidRPr="009F64AD" w:rsidRDefault="009F64AD" w:rsidP="009F64AD">
      <w:pPr>
        <w:pStyle w:val="3"/>
        <w:numPr>
          <w:ilvl w:val="0"/>
          <w:numId w:val="0"/>
        </w:numPr>
        <w:ind w:firstLine="566"/>
        <w:rPr>
          <w:rFonts w:eastAsiaTheme="minorEastAsia"/>
          <w:sz w:val="28"/>
          <w:szCs w:val="28"/>
        </w:rPr>
      </w:pPr>
      <w:r w:rsidRPr="009F64AD">
        <w:rPr>
          <w:rFonts w:eastAsiaTheme="minorEastAsia"/>
          <w:sz w:val="28"/>
          <w:szCs w:val="28"/>
        </w:rPr>
        <w:t>2.9 Змістові частини галузевих стандартів вищої освіти підготовки фахівців освітньо-кваліфікаційних рівнів молодшого спеціаліста та бакалавра щодо гуманітарної, соціально-економічної та екологічної освіти та освіти з безпеки життєдіяльності людини й охорони праці // Інструктивний лист МОН України від 19.06.2002 р. №1/9-307 / Інформаційний вісник  «Вища освіта».–2003.-№ 11.-55 с.</w:t>
      </w:r>
    </w:p>
    <w:p w:rsidR="009F64AD" w:rsidRDefault="009F64AD" w:rsidP="00AE3559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E3559" w:rsidRPr="009F64AD" w:rsidRDefault="00AE3559" w:rsidP="009F64AD">
      <w:pPr>
        <w:pStyle w:val="a8"/>
        <w:numPr>
          <w:ilvl w:val="0"/>
          <w:numId w:val="5"/>
        </w:numPr>
        <w:spacing w:after="0" w:line="30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64AD">
        <w:rPr>
          <w:rFonts w:ascii="Times New Roman" w:hAnsi="Times New Roman" w:cs="Times New Roman"/>
          <w:b/>
          <w:sz w:val="28"/>
          <w:szCs w:val="28"/>
          <w:lang w:val="uk-UA"/>
        </w:rPr>
        <w:t>ТЕРМІНИ ТА ЇХ ВИЗНАЧЕННЯ</w:t>
      </w:r>
      <w:bookmarkEnd w:id="4"/>
    </w:p>
    <w:p w:rsidR="00AE3559" w:rsidRDefault="00AE3559" w:rsidP="009F64AD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59">
        <w:rPr>
          <w:rFonts w:ascii="Times New Roman" w:hAnsi="Times New Roman" w:cs="Times New Roman"/>
          <w:sz w:val="28"/>
          <w:szCs w:val="28"/>
          <w:lang w:val="uk-UA"/>
        </w:rPr>
        <w:t>В освітній програмі терміни вживаються в такому значенні:</w:t>
      </w:r>
    </w:p>
    <w:p w:rsidR="00743EC7" w:rsidRPr="00743EC7" w:rsidRDefault="00743EC7" w:rsidP="00743EC7">
      <w:pPr>
        <w:spacing w:after="0" w:line="30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Requirements_Analysis"/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t>Виробнича функція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(трудова, службова) – сукупність обов’язків, що виконує фахівець відповідно до займаної посади і які визначаються посадовою інструкцією або кваліфікаційною характеристикою.</w:t>
      </w:r>
    </w:p>
    <w:p w:rsidR="00743EC7" w:rsidRPr="00743EC7" w:rsidRDefault="00743EC7" w:rsidP="00743EC7">
      <w:pPr>
        <w:spacing w:after="0" w:line="30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sz w:val="28"/>
          <w:szCs w:val="28"/>
          <w:lang w:val="uk-UA"/>
        </w:rPr>
        <w:t>Розрізняють такі виробничі функції:</w:t>
      </w:r>
    </w:p>
    <w:p w:rsidR="00743EC7" w:rsidRPr="00743EC7" w:rsidRDefault="00743EC7" w:rsidP="00743EC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t>дослідницька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– функція спрямована на збір, обробку, аналіз і систематизацію науково-технічної інформації з напрямку роботи.</w:t>
      </w:r>
    </w:p>
    <w:p w:rsidR="00743EC7" w:rsidRPr="00743EC7" w:rsidRDefault="00743EC7" w:rsidP="00743EC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t>контрольна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– функція спрямована на здійснення контролю в межах своєї професійної діяльності в обсязі посадових обов’язків.</w:t>
      </w:r>
    </w:p>
    <w:p w:rsidR="00743EC7" w:rsidRPr="00743EC7" w:rsidRDefault="00743EC7" w:rsidP="00743EC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t>проектувальна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(проектувально-конструкторська) – функція спрямована на здійснення цілеспрямованої послідовності дій щодо синтезу систем або окремих їх складових, розробка документації, яка необхідна для втілення та використання об'єктів та процесів (конструювання є окремим процесом проектування, який полягає в обґрунтуванні рішень щодо принципу дії та конструкції об'єктів, розробки документації на їх виготовлення).</w:t>
      </w:r>
    </w:p>
    <w:p w:rsidR="00743EC7" w:rsidRPr="00743EC7" w:rsidRDefault="00743EC7" w:rsidP="00743EC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прогностична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– функція, яка дозволяє на основі аналізу здійснювати прогнозування в професійній діяльності.</w:t>
      </w:r>
    </w:p>
    <w:p w:rsidR="00743EC7" w:rsidRPr="00743EC7" w:rsidRDefault="00743EC7" w:rsidP="00743EC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організаційна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– функція спрямована на упорядкування структури й взаємодії складових елементів системи з метою зниження невизначеності, а також підвищення ефективності використання ресурсів і часу (окремим процесом організації діяльності можна вважати планування – часове впорядкування виконання робіт, тобто обґрунтування їх, послідовності, тривалості та строків виконання).</w:t>
      </w:r>
    </w:p>
    <w:p w:rsidR="00743EC7" w:rsidRPr="00743EC7" w:rsidRDefault="00743EC7" w:rsidP="00743EC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t>управлінська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– функція спрямована на досягнення поставленої мети, забезпечення сталого функціонування і розвитку систем завдяки інформаційному обмінові (до фахівця інформаційні потоки надходять через зворотні зв'язки, до об'єкта управління - у вигляді директивних рішень).</w:t>
      </w:r>
    </w:p>
    <w:p w:rsidR="00743EC7" w:rsidRPr="00743EC7" w:rsidRDefault="00743EC7" w:rsidP="00743EC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t>технологічна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– функція спрямована на втілення поставленої мети за відомими алгоритмами, тобто фахівець виступає як структурний елемент (ланка) певної технології.</w:t>
      </w:r>
    </w:p>
    <w:p w:rsidR="00743EC7" w:rsidRPr="00743EC7" w:rsidRDefault="00743EC7" w:rsidP="00743EC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t>технічна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– функція спрямована на виконання технічних робіт в професійній діяльності.</w:t>
      </w:r>
    </w:p>
    <w:p w:rsidR="00743EC7" w:rsidRPr="00743EC7" w:rsidRDefault="00743EC7" w:rsidP="00743EC7">
      <w:pPr>
        <w:spacing w:after="0" w:line="30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t>Задача діяльності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- потреба, що виникає в певних умовах і може бути задоволена в результаті визначеної структури діяльності, до якої належить:</w:t>
      </w:r>
    </w:p>
    <w:p w:rsidR="00743EC7" w:rsidRPr="00743EC7" w:rsidRDefault="00743EC7" w:rsidP="00743EC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t>предмет діяльності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(праці) – елементи навколишнього середовища, що суб’єкт має до початку своєї діяльності і які підлягають трансформації у продукт;</w:t>
      </w:r>
    </w:p>
    <w:p w:rsidR="00743EC7" w:rsidRPr="00743EC7" w:rsidRDefault="00743EC7" w:rsidP="00743EC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t>засіб діяльності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(праці) – об’єкт, що опосередковує вплив суб’єкта на предмет діяльності, або те, що, звичайно, називають </w:t>
      </w:r>
      <w:proofErr w:type="spellStart"/>
      <w:r w:rsidRPr="00743EC7">
        <w:rPr>
          <w:rFonts w:ascii="Times New Roman" w:hAnsi="Times New Roman" w:cs="Times New Roman"/>
          <w:sz w:val="28"/>
          <w:szCs w:val="28"/>
          <w:lang w:val="uk-UA"/>
        </w:rPr>
        <w:t>“знаряддям</w:t>
      </w:r>
      <w:proofErr w:type="spellEnd"/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3EC7">
        <w:rPr>
          <w:rFonts w:ascii="Times New Roman" w:hAnsi="Times New Roman" w:cs="Times New Roman"/>
          <w:sz w:val="28"/>
          <w:szCs w:val="28"/>
          <w:lang w:val="uk-UA"/>
        </w:rPr>
        <w:t>праці”</w:t>
      </w:r>
      <w:proofErr w:type="spellEnd"/>
      <w:r w:rsidRPr="00743EC7">
        <w:rPr>
          <w:rFonts w:ascii="Times New Roman" w:hAnsi="Times New Roman" w:cs="Times New Roman"/>
          <w:sz w:val="28"/>
          <w:szCs w:val="28"/>
          <w:lang w:val="uk-UA"/>
        </w:rPr>
        <w:t>, і стимули, що використовуються, наприклад, у діяльності управління;</w:t>
      </w:r>
    </w:p>
    <w:p w:rsidR="00743EC7" w:rsidRPr="00743EC7" w:rsidRDefault="00743EC7" w:rsidP="00743EC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t>процедура діяльності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(праці) – технологія (спосіб, метод) одержання бажаного продукту. Інформація про спосіб діяльності фіксується у вигляді програми або алгоритму на певних матеріальних носіях;</w:t>
      </w:r>
    </w:p>
    <w:p w:rsidR="00743EC7" w:rsidRPr="00743EC7" w:rsidRDefault="00743EC7" w:rsidP="00743EC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t>умови діяльності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(праці) – характеристика оточення суб’єкта в процесі діяльності (температура, склад повітря, рівень акустичних шумів, пристосованість приміщення до праці, меблі, а також соціальні умови, просторові та часові чинники);</w:t>
      </w:r>
    </w:p>
    <w:p w:rsidR="00743EC7" w:rsidRPr="00743EC7" w:rsidRDefault="00743EC7" w:rsidP="00743EC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t>продукт діяльності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(праці) – те, що одержано в результаті трансформації предмета в процесі діяльності.</w:t>
      </w:r>
    </w:p>
    <w:p w:rsidR="00743EC7" w:rsidRPr="00743EC7" w:rsidRDefault="00743EC7" w:rsidP="00743EC7">
      <w:pPr>
        <w:spacing w:after="0" w:line="30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sz w:val="28"/>
          <w:szCs w:val="28"/>
          <w:lang w:val="uk-UA"/>
        </w:rPr>
        <w:t>Можна виділити три види задач діяльності:</w:t>
      </w:r>
    </w:p>
    <w:p w:rsidR="00743EC7" w:rsidRPr="00743EC7" w:rsidRDefault="00743EC7" w:rsidP="00743EC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професійні задачі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– задачі діяльності, що безпосередньо спрямовані на виконання завдання (завдань), що поставлено(і) перед фахівцем як професіоналом;</w:t>
      </w:r>
    </w:p>
    <w:p w:rsidR="00743EC7" w:rsidRPr="00743EC7" w:rsidRDefault="00743EC7" w:rsidP="00743EC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t>соціально-виробничі задачі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– задачі діяльності, що пов`язані з діяльністю фахівця у сфері виробничих відносин у трудовому колективі (наприклад, інтерактивне та комунікативне спілкування тощо);</w:t>
      </w:r>
    </w:p>
    <w:p w:rsidR="00743EC7" w:rsidRPr="00743EC7" w:rsidRDefault="00743EC7" w:rsidP="00743EC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t>соціально-побутові задачі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– задачі діяльності, що виникають у повсякденному житті і пов’язані з домашнім господарством, відпочинком, родинним спілкуванням, фізичним і культурним розвитком тощо і можуть впливати на якість виконання фахівцем професійних та соціально-виробничих задач.</w:t>
      </w:r>
    </w:p>
    <w:p w:rsidR="00743EC7" w:rsidRPr="00743EC7" w:rsidRDefault="00743EC7" w:rsidP="00743EC7">
      <w:pPr>
        <w:spacing w:after="0" w:line="30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t>Кваліфікація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– здатність виконувати завдання та обов’язки відповідної роботи. Кваліфікація визначається рівнем освіти та спеціалізацією. Необхідний рівень освіти досягається завдяки реалізації освітніх, освітньо-професійних та </w:t>
      </w:r>
      <w:proofErr w:type="spellStart"/>
      <w:r w:rsidRPr="00743EC7">
        <w:rPr>
          <w:rFonts w:ascii="Times New Roman" w:hAnsi="Times New Roman" w:cs="Times New Roman"/>
          <w:sz w:val="28"/>
          <w:szCs w:val="28"/>
          <w:lang w:val="uk-UA"/>
        </w:rPr>
        <w:t>освітньо-наукових</w:t>
      </w:r>
      <w:proofErr w:type="spellEnd"/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програм підготовки і має в цілому відповідати колу та складності професійних завдань та обов'язків. У документах про освіту, чи інших документах про професійну підготовку, кваліфікація визначається через професійну назву роботи за класифікацією професії.</w:t>
      </w:r>
    </w:p>
    <w:p w:rsidR="00743EC7" w:rsidRPr="00743EC7" w:rsidRDefault="00743EC7" w:rsidP="00743EC7">
      <w:pPr>
        <w:spacing w:after="0" w:line="30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t>Клас задачі діяльності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- ознака рівня складності задач діяльності, що вирішуються фахівцем. Усі задачі діяльності розподіляються на три класи:</w:t>
      </w:r>
    </w:p>
    <w:p w:rsidR="00743EC7" w:rsidRPr="00743EC7" w:rsidRDefault="00743EC7" w:rsidP="00743EC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t>стереотипні задачі діяльності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- передбачають діяльність відповідно до заданого алгоритму, що характеризується однозначним набором добре відомих, раніше відібраних складних операцій і потребує використання значних масивів оперативної та раніше засвоєної інформації;</w:t>
      </w:r>
    </w:p>
    <w:p w:rsidR="00743EC7" w:rsidRPr="00743EC7" w:rsidRDefault="00743EC7" w:rsidP="00743EC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t>діагностичні задачі діяльності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– передбачають діяльність відповідно до заданого алгоритму, що містить процедуру часткового конструювання рішення із застосування раніше відібраних складних операцій і потребує використання значних масивів оперативної та раніше засвоєної інформації;</w:t>
      </w:r>
    </w:p>
    <w:p w:rsidR="00743EC7" w:rsidRPr="00743EC7" w:rsidRDefault="00743EC7" w:rsidP="00743EC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t>евристичні задачі діяльності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– передбачають діяльність за складним алгоритмом, що містить процедуру конструювання раніше не відомих рішень і потребує використання великих масивів оперативної та раніше засвоєної інформації.</w:t>
      </w:r>
    </w:p>
    <w:p w:rsidR="00A05DED" w:rsidRDefault="00743EC7" w:rsidP="00A05DED">
      <w:pPr>
        <w:spacing w:after="0" w:line="30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A05DE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Компетентність</w:t>
      </w:r>
      <w:r w:rsidRPr="00A05DED">
        <w:rPr>
          <w:rFonts w:ascii="Times New Roman" w:hAnsi="Times New Roman" w:cs="Times New Roman"/>
          <w:sz w:val="28"/>
          <w:szCs w:val="28"/>
          <w:lang w:val="uk-UA"/>
        </w:rPr>
        <w:t xml:space="preserve"> – інтегрована характеристика якостей особистості, результат підготовки випускника вузу для виконання діяльності в певних професійних та </w:t>
      </w:r>
      <w:proofErr w:type="spellStart"/>
      <w:r w:rsidRPr="00A05DED">
        <w:rPr>
          <w:rFonts w:ascii="Times New Roman" w:hAnsi="Times New Roman" w:cs="Times New Roman"/>
          <w:sz w:val="28"/>
          <w:szCs w:val="28"/>
          <w:lang w:val="uk-UA"/>
        </w:rPr>
        <w:t>соціально-особистістних</w:t>
      </w:r>
      <w:proofErr w:type="spellEnd"/>
      <w:r w:rsidRPr="00A05DED">
        <w:rPr>
          <w:rFonts w:ascii="Times New Roman" w:hAnsi="Times New Roman" w:cs="Times New Roman"/>
          <w:sz w:val="28"/>
          <w:szCs w:val="28"/>
          <w:lang w:val="uk-UA"/>
        </w:rPr>
        <w:t xml:space="preserve"> предметних областях (</w:t>
      </w:r>
      <w:proofErr w:type="spellStart"/>
      <w:r w:rsidRPr="00A05DED">
        <w:rPr>
          <w:rFonts w:ascii="Times New Roman" w:hAnsi="Times New Roman" w:cs="Times New Roman"/>
          <w:sz w:val="28"/>
          <w:szCs w:val="28"/>
          <w:lang w:val="uk-UA"/>
        </w:rPr>
        <w:t>компетенціях</w:t>
      </w:r>
      <w:proofErr w:type="spellEnd"/>
      <w:r w:rsidRPr="00A05DED">
        <w:rPr>
          <w:rFonts w:ascii="Times New Roman" w:hAnsi="Times New Roman" w:cs="Times New Roman"/>
          <w:sz w:val="28"/>
          <w:szCs w:val="28"/>
          <w:lang w:val="uk-UA"/>
        </w:rPr>
        <w:t xml:space="preserve">), який визначається необхідним обсягом і рівнем знань та досвіду у певному виді діяльності. </w:t>
      </w:r>
    </w:p>
    <w:p w:rsidR="00743EC7" w:rsidRPr="00A05DED" w:rsidRDefault="00743EC7" w:rsidP="00A05DED">
      <w:pPr>
        <w:spacing w:after="0" w:line="30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A05DED">
        <w:rPr>
          <w:rFonts w:ascii="Times New Roman" w:hAnsi="Times New Roman" w:cs="Times New Roman"/>
          <w:b/>
          <w:sz w:val="28"/>
          <w:szCs w:val="28"/>
          <w:lang w:val="uk-UA"/>
        </w:rPr>
        <w:t>Компетенція</w:t>
      </w:r>
      <w:r w:rsidRPr="00A05DED">
        <w:rPr>
          <w:rFonts w:ascii="Times New Roman" w:hAnsi="Times New Roman" w:cs="Times New Roman"/>
          <w:sz w:val="28"/>
          <w:szCs w:val="28"/>
          <w:lang w:val="uk-UA"/>
        </w:rPr>
        <w:t xml:space="preserve"> включає знання й розуміння (теоретичне знання академічної області, здатність знати й розуміти), знання як діяти (практичне й оперативне застосування знань до конкретних ситуацій), знання як бути (цінності як невід'ємна частина способу сприйняття й життя з іншими в соціальному контексті). </w:t>
      </w:r>
    </w:p>
    <w:p w:rsidR="00743EC7" w:rsidRPr="00A05DED" w:rsidRDefault="00743EC7" w:rsidP="00A05DED">
      <w:pPr>
        <w:spacing w:after="0" w:line="30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A05DED">
        <w:rPr>
          <w:rFonts w:ascii="Times New Roman" w:hAnsi="Times New Roman" w:cs="Times New Roman"/>
          <w:b/>
          <w:sz w:val="28"/>
          <w:szCs w:val="28"/>
          <w:lang w:val="uk-UA"/>
        </w:rPr>
        <w:t>Кредит ЕCTS (заліковий кредит)</w:t>
      </w:r>
      <w:r w:rsidRPr="00A05DED">
        <w:rPr>
          <w:rFonts w:ascii="Times New Roman" w:hAnsi="Times New Roman" w:cs="Times New Roman"/>
          <w:sz w:val="28"/>
          <w:szCs w:val="28"/>
          <w:lang w:val="uk-UA"/>
        </w:rPr>
        <w:t xml:space="preserve"> – одиниця Європейської кредитно-трансферної системи (36 академічних годин), яка визначає навчальне навантаження. необхідне для засвоєння змістових модулів.</w:t>
      </w:r>
    </w:p>
    <w:p w:rsidR="00A05DED" w:rsidRDefault="00743EC7" w:rsidP="00A05DED">
      <w:pPr>
        <w:spacing w:after="0" w:line="30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A05DED">
        <w:rPr>
          <w:rFonts w:ascii="Times New Roman" w:hAnsi="Times New Roman" w:cs="Times New Roman"/>
          <w:b/>
          <w:sz w:val="28"/>
          <w:szCs w:val="28"/>
          <w:lang w:val="uk-UA"/>
        </w:rPr>
        <w:t>Об’єкт діяльності</w:t>
      </w:r>
      <w:r w:rsidRPr="00A05DED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A05DED">
        <w:rPr>
          <w:rFonts w:ascii="Times New Roman" w:hAnsi="Times New Roman" w:cs="Times New Roman"/>
          <w:sz w:val="28"/>
          <w:szCs w:val="28"/>
          <w:lang w:val="uk-UA"/>
        </w:rPr>
        <w:t xml:space="preserve"> процеси, </w:t>
      </w:r>
      <w:r w:rsidRPr="00A05DED">
        <w:rPr>
          <w:rFonts w:ascii="Times New Roman" w:hAnsi="Times New Roman" w:cs="Times New Roman"/>
          <w:sz w:val="28"/>
          <w:szCs w:val="28"/>
          <w:lang w:val="uk-UA"/>
        </w:rPr>
        <w:t xml:space="preserve">або/та явища, або/та матеріальні об’єкти, на які спрямована діяльність суб’єкта діяльності (наприклад, комп’ютер, інформаційна система, інформаційні технології тощо). </w:t>
      </w:r>
    </w:p>
    <w:p w:rsidR="00743EC7" w:rsidRPr="00A05DED" w:rsidRDefault="00743EC7" w:rsidP="00A05DED">
      <w:pPr>
        <w:spacing w:after="0" w:line="30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A05DED">
        <w:rPr>
          <w:rFonts w:ascii="Times New Roman" w:hAnsi="Times New Roman" w:cs="Times New Roman"/>
          <w:b/>
          <w:sz w:val="28"/>
          <w:szCs w:val="28"/>
          <w:lang w:val="uk-UA"/>
        </w:rPr>
        <w:t>Узагальнений об’єкт</w:t>
      </w:r>
      <w:r w:rsidRPr="00A05DED">
        <w:rPr>
          <w:sz w:val="28"/>
          <w:szCs w:val="28"/>
        </w:rPr>
        <w:t xml:space="preserve"> </w:t>
      </w:r>
      <w:r w:rsidRPr="00A05DED">
        <w:rPr>
          <w:rFonts w:ascii="Times New Roman" w:hAnsi="Times New Roman" w:cs="Times New Roman"/>
          <w:sz w:val="28"/>
          <w:szCs w:val="28"/>
          <w:lang w:val="uk-UA"/>
        </w:rPr>
        <w:t>діяльності фахівця з вищою освітою – загальна назва природних чи штучних систем, на зміну властивостей яких спрямована діяльність суб’єкта. Певні етапи циклу існування систем (об’єктів діяльності) визначають типи діяльності фахівців.</w:t>
      </w:r>
    </w:p>
    <w:p w:rsidR="00743EC7" w:rsidRPr="003B3280" w:rsidRDefault="00743EC7" w:rsidP="003B3280">
      <w:pPr>
        <w:spacing w:after="0" w:line="30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3B3280">
        <w:rPr>
          <w:rFonts w:ascii="Times New Roman" w:hAnsi="Times New Roman" w:cs="Times New Roman"/>
          <w:b/>
          <w:sz w:val="28"/>
          <w:szCs w:val="28"/>
          <w:lang w:val="uk-UA"/>
        </w:rPr>
        <w:t>Предметна галузь діяльності</w:t>
      </w:r>
      <w:r w:rsidRPr="003B3280">
        <w:rPr>
          <w:rFonts w:ascii="Times New Roman" w:hAnsi="Times New Roman" w:cs="Times New Roman"/>
          <w:sz w:val="28"/>
          <w:szCs w:val="28"/>
          <w:lang w:val="uk-UA"/>
        </w:rPr>
        <w:t xml:space="preserve"> – динамічна система взаємодій людини із навколишнім світом, в яких вона досягає свідомо поставлених цілей, що з’являються внаслідок виникнення у неї певних потреб. У процесі діяльності людина виступає як </w:t>
      </w:r>
      <w:r w:rsidRPr="003B3280">
        <w:rPr>
          <w:rFonts w:ascii="Times New Roman" w:hAnsi="Times New Roman" w:cs="Times New Roman"/>
          <w:b/>
          <w:sz w:val="28"/>
          <w:szCs w:val="28"/>
          <w:lang w:val="uk-UA"/>
        </w:rPr>
        <w:t>суб'єкт діяльності</w:t>
      </w:r>
      <w:r w:rsidRPr="003B3280">
        <w:rPr>
          <w:rFonts w:ascii="Times New Roman" w:hAnsi="Times New Roman" w:cs="Times New Roman"/>
          <w:sz w:val="28"/>
          <w:szCs w:val="28"/>
          <w:lang w:val="uk-UA"/>
        </w:rPr>
        <w:t>, а її дії спрямовані на зміни об'єкту діяльності.</w:t>
      </w:r>
    </w:p>
    <w:p w:rsidR="00743EC7" w:rsidRPr="003B3280" w:rsidRDefault="00743EC7" w:rsidP="003B3280">
      <w:pPr>
        <w:spacing w:after="0" w:line="30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3B3280">
        <w:rPr>
          <w:rFonts w:ascii="Times New Roman" w:hAnsi="Times New Roman" w:cs="Times New Roman"/>
          <w:b/>
          <w:sz w:val="28"/>
          <w:szCs w:val="28"/>
          <w:lang w:val="uk-UA"/>
        </w:rPr>
        <w:t>Первинна посада</w:t>
      </w:r>
      <w:r w:rsidRPr="003B3280">
        <w:rPr>
          <w:rFonts w:ascii="Times New Roman" w:hAnsi="Times New Roman" w:cs="Times New Roman"/>
          <w:sz w:val="28"/>
          <w:szCs w:val="28"/>
          <w:lang w:val="uk-UA"/>
        </w:rPr>
        <w:t xml:space="preserve"> – посада, що не потребує від випускників навчального закладу попереднього досвіду професійної практичної діяльності.</w:t>
      </w:r>
    </w:p>
    <w:p w:rsidR="00743EC7" w:rsidRPr="003B3280" w:rsidRDefault="00743EC7" w:rsidP="003B3280">
      <w:pPr>
        <w:spacing w:after="0" w:line="30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3B3280">
        <w:rPr>
          <w:rFonts w:ascii="Times New Roman" w:hAnsi="Times New Roman" w:cs="Times New Roman"/>
          <w:b/>
          <w:sz w:val="28"/>
          <w:szCs w:val="28"/>
          <w:lang w:val="uk-UA"/>
        </w:rPr>
        <w:t>Рівень професійної діяльності</w:t>
      </w:r>
      <w:r w:rsidRPr="003B3280">
        <w:rPr>
          <w:rFonts w:ascii="Times New Roman" w:hAnsi="Times New Roman" w:cs="Times New Roman"/>
          <w:sz w:val="28"/>
          <w:szCs w:val="28"/>
          <w:lang w:val="uk-UA"/>
        </w:rPr>
        <w:t xml:space="preserve"> – характеристика професійної діяльності за ознаками певної сукупності професійних завдань та обов’язків (робіт), що виконує працівник. У сфері праці розрізняють такі рівні професійної діяльності:</w:t>
      </w:r>
    </w:p>
    <w:p w:rsidR="00743EC7" w:rsidRPr="00743EC7" w:rsidRDefault="00743EC7" w:rsidP="00743EC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B3280">
        <w:rPr>
          <w:rFonts w:ascii="Times New Roman" w:hAnsi="Times New Roman" w:cs="Times New Roman"/>
          <w:b/>
          <w:sz w:val="28"/>
          <w:szCs w:val="28"/>
          <w:lang w:val="uk-UA"/>
        </w:rPr>
        <w:t>стереотипний рівень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(рівень використання) – уміння використовувати налагоджену систему (об'єкт діяльності) під час виконання конкретних задач діяльності, та знання призначення об'єкта і його основних (характерних) властивостей;</w:t>
      </w:r>
    </w:p>
    <w:p w:rsidR="00743EC7" w:rsidRPr="00743EC7" w:rsidRDefault="00743EC7" w:rsidP="00743EC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операторський рівень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– уміння готувати (налагоджувати) систему і керувати нею під час виконання конкретних задач діяльності та знання принципу (основних особливостей) побудови й принципу дії системи на структурно-функціональному рівні;</w:t>
      </w:r>
    </w:p>
    <w:p w:rsidR="00743EC7" w:rsidRPr="00743EC7" w:rsidRDefault="00743EC7" w:rsidP="00743EC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t>експлуатаційний рівень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– уміння під час виконання конкретних задач діяльності тестувати та аналізувати роботу системи з метою виявлення та усунення пошкоджень і знання методів аналізу функціонування системи та методів аналізу, пошуку та усунення пошкоджень;</w:t>
      </w:r>
    </w:p>
    <w:p w:rsidR="00743EC7" w:rsidRPr="00743EC7" w:rsidRDefault="00743EC7" w:rsidP="00743EC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946DF">
        <w:rPr>
          <w:sz w:val="28"/>
          <w:szCs w:val="28"/>
          <w:lang w:val="uk-UA"/>
        </w:rPr>
        <w:t>технологічний рівень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– уміння під час виконання конкретних задач діяльності здійснювати розробку систем, що відповідають заданим характеристикам (властивостям), і знання методів синтезу та технологій розробки систем та способів їх моделювання;</w:t>
      </w:r>
    </w:p>
    <w:p w:rsidR="00743EC7" w:rsidRPr="00743EC7" w:rsidRDefault="00743EC7" w:rsidP="00743EC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t>дослідницький рівень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– уміння проводити дослідження систем із метою перевірки їх відповідності заданим властивостям, уміння вибирати з множини систему, що дозволяє найбільш ефективно вирішувати задачі діяльності, знання методики дослідження систем та методів оцінки ефективності їх застосування під час вирішення конкретних задач діяльності.</w:t>
      </w:r>
    </w:p>
    <w:p w:rsidR="003B3280" w:rsidRDefault="00743EC7" w:rsidP="003B3280">
      <w:pPr>
        <w:spacing w:after="0" w:line="30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3B3280">
        <w:rPr>
          <w:rFonts w:ascii="Times New Roman" w:hAnsi="Times New Roman" w:cs="Times New Roman"/>
          <w:b/>
          <w:sz w:val="28"/>
          <w:szCs w:val="28"/>
          <w:lang w:val="uk-UA"/>
        </w:rPr>
        <w:t>Уміння</w:t>
      </w:r>
      <w:r w:rsidRPr="003B3280">
        <w:rPr>
          <w:rFonts w:ascii="Times New Roman" w:hAnsi="Times New Roman" w:cs="Times New Roman"/>
          <w:sz w:val="28"/>
          <w:szCs w:val="28"/>
          <w:lang w:val="uk-UA"/>
        </w:rPr>
        <w:t xml:space="preserve"> – здатність людини виконувати певні дії на основі відповідних знань та навичок Системи умінь різних видів формують відповідні компетенції. </w:t>
      </w:r>
    </w:p>
    <w:p w:rsidR="00743EC7" w:rsidRPr="003B3280" w:rsidRDefault="00743EC7" w:rsidP="003B3280">
      <w:pPr>
        <w:spacing w:after="0" w:line="30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3B3280">
        <w:rPr>
          <w:rFonts w:ascii="Times New Roman" w:hAnsi="Times New Roman" w:cs="Times New Roman"/>
          <w:sz w:val="28"/>
          <w:szCs w:val="28"/>
          <w:lang w:val="uk-UA"/>
        </w:rPr>
        <w:t>Уміння поділяються за видами:</w:t>
      </w:r>
    </w:p>
    <w:p w:rsidR="00743EC7" w:rsidRPr="00743EC7" w:rsidRDefault="00743EC7" w:rsidP="00743EC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t>предметно-практичні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– уміння виконувати дії щодо переміщення об'єктів у просторі, зміни їх форми тощо. Головну роль у регулюванні предметно-практичних дій виконують образи, що відображають просторові, фізичні та інші властивості предметів і забезпечують керування робочими рухами відповідно до властивостей об'єкта та завдань діяльності;</w:t>
      </w:r>
    </w:p>
    <w:p w:rsidR="00743EC7" w:rsidRPr="00743EC7" w:rsidRDefault="00743EC7" w:rsidP="00743EC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t>предметно-розумові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– уміння щодо виконання операцій з розумовими образами предметів. Ці дії вимагають наявності розвиненої системи уявлень і здатність до розумових дій (наприклад, аналіз, класифікація, узагальнення, порівняння тощо);</w:t>
      </w:r>
    </w:p>
    <w:p w:rsidR="00743EC7" w:rsidRPr="00743EC7" w:rsidRDefault="00743EC7" w:rsidP="00743EC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t>знаково-практичні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– уміння щодо виконання операцій зі знаками та знаковими системами. Прикладами цих дій є письмо, прокладання курсу по карті, одержання інформації від пристроїв тощо;</w:t>
      </w:r>
    </w:p>
    <w:p w:rsidR="00743EC7" w:rsidRPr="00743EC7" w:rsidRDefault="00743EC7" w:rsidP="00743EC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3EC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знаково-розумові</w:t>
      </w:r>
      <w:r w:rsidRPr="00743EC7">
        <w:rPr>
          <w:rFonts w:ascii="Times New Roman" w:hAnsi="Times New Roman" w:cs="Times New Roman"/>
          <w:sz w:val="28"/>
          <w:szCs w:val="28"/>
          <w:lang w:val="uk-UA"/>
        </w:rPr>
        <w:t xml:space="preserve"> – уміння щодо розумового виконання операцій зі знаками та знаковими системами. Наприклад, дії, що є необхідні для виконання логічних та розрахункових операцій. Ці дії дозволяють вирішувати широке коло задач в узагальненому вигляді.</w:t>
      </w:r>
    </w:p>
    <w:bookmarkEnd w:id="5"/>
    <w:p w:rsidR="00743EC7" w:rsidRPr="003B3280" w:rsidRDefault="00743EC7" w:rsidP="003B3280">
      <w:pPr>
        <w:spacing w:after="0" w:line="30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3B3280">
        <w:rPr>
          <w:rFonts w:ascii="Times New Roman" w:hAnsi="Times New Roman" w:cs="Times New Roman"/>
          <w:b/>
          <w:bCs/>
          <w:sz w:val="28"/>
          <w:szCs w:val="28"/>
          <w:lang w:val="uk-UA"/>
        </w:rPr>
        <w:t>Супровід програмного забезпечення</w:t>
      </w:r>
      <w:r w:rsidRPr="003B3280">
        <w:rPr>
          <w:rFonts w:ascii="Times New Roman" w:hAnsi="Times New Roman" w:cs="Times New Roman"/>
          <w:sz w:val="28"/>
          <w:szCs w:val="28"/>
          <w:lang w:val="uk-UA"/>
        </w:rPr>
        <w:t xml:space="preserve"> визначається стандартом IEEE 1219 як модифікація програмного продукту після передачі в експлуатацію для усунення збоїв, поліпшення показників продуктивності і/або інших характеристик (атрибутів) продукту, або адаптації продукту для використання в модифікованому оточенні</w:t>
      </w:r>
      <w:r w:rsidR="003B32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3EC7" w:rsidRPr="003B3280" w:rsidRDefault="00743EC7" w:rsidP="003B3280">
      <w:pPr>
        <w:spacing w:after="0" w:line="30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3B3280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Тестування (</w:t>
      </w:r>
      <w:proofErr w:type="spellStart"/>
      <w:r w:rsidRPr="003B3280">
        <w:rPr>
          <w:rFonts w:ascii="Times New Roman" w:hAnsi="Times New Roman" w:cs="Times New Roman"/>
          <w:b/>
          <w:bCs/>
          <w:sz w:val="28"/>
          <w:szCs w:val="28"/>
          <w:lang w:val="uk-UA"/>
        </w:rPr>
        <w:t>software</w:t>
      </w:r>
      <w:proofErr w:type="spellEnd"/>
      <w:r w:rsidRPr="003B328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3B3280">
        <w:rPr>
          <w:rFonts w:ascii="Times New Roman" w:hAnsi="Times New Roman" w:cs="Times New Roman"/>
          <w:b/>
          <w:bCs/>
          <w:sz w:val="28"/>
          <w:szCs w:val="28"/>
          <w:lang w:val="uk-UA"/>
        </w:rPr>
        <w:t>testing</w:t>
      </w:r>
      <w:proofErr w:type="spellEnd"/>
      <w:r w:rsidRPr="003B3280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Pr="003B3280">
        <w:rPr>
          <w:rFonts w:ascii="Times New Roman" w:hAnsi="Times New Roman" w:cs="Times New Roman"/>
          <w:sz w:val="28"/>
          <w:szCs w:val="28"/>
          <w:lang w:val="uk-UA"/>
        </w:rPr>
        <w:t xml:space="preserve"> - діяльність, що виконується для оцінки і поліпшення якості програмного забезпечення. Ця діяльність, в загальному випадку, базується на виявленні дефектів і проблем в програмних системах.</w:t>
      </w:r>
    </w:p>
    <w:p w:rsidR="00743EC7" w:rsidRPr="003B3280" w:rsidRDefault="00743EC7" w:rsidP="003B3280">
      <w:pPr>
        <w:spacing w:after="0" w:line="30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3B3280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Якість</w:t>
      </w:r>
      <w:r w:rsidRPr="003B3280">
        <w:rPr>
          <w:rFonts w:ascii="Times New Roman" w:hAnsi="Times New Roman" w:cs="Times New Roman"/>
          <w:sz w:val="28"/>
          <w:szCs w:val="28"/>
          <w:lang w:val="uk-UA"/>
        </w:rPr>
        <w:t xml:space="preserve"> (ISO 9001) - міра відповідності властивих характеристик вимогам</w:t>
      </w:r>
    </w:p>
    <w:p w:rsidR="00743EC7" w:rsidRPr="00743EC7" w:rsidRDefault="00743EC7" w:rsidP="009F64AD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3559" w:rsidRPr="003B3280" w:rsidRDefault="003B3280" w:rsidP="003B3280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bookmark11"/>
      <w:r w:rsidRPr="003B3280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AE3559" w:rsidRPr="003B3280">
        <w:rPr>
          <w:rFonts w:ascii="Times New Roman" w:hAnsi="Times New Roman" w:cs="Times New Roman"/>
          <w:b/>
          <w:sz w:val="28"/>
          <w:szCs w:val="28"/>
          <w:lang w:val="uk-UA"/>
        </w:rPr>
        <w:t>ВИМОГИ ДО ПОПЕРЕДНЬОГО РІВНЯ ОСВІТИ ЗДОБУВАЧІВ</w:t>
      </w:r>
      <w:bookmarkEnd w:id="6"/>
    </w:p>
    <w:p w:rsidR="00AE3559" w:rsidRPr="00AE3559" w:rsidRDefault="00AE3559" w:rsidP="003B3280">
      <w:pPr>
        <w:spacing w:after="0" w:line="30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E3559">
        <w:rPr>
          <w:rFonts w:ascii="Times New Roman" w:hAnsi="Times New Roman" w:cs="Times New Roman"/>
          <w:sz w:val="28"/>
          <w:szCs w:val="28"/>
          <w:lang w:val="uk-UA"/>
        </w:rPr>
        <w:t xml:space="preserve">Особа має право здобувати </w:t>
      </w:r>
      <w:r w:rsidR="003B3280">
        <w:rPr>
          <w:rFonts w:ascii="Times New Roman" w:hAnsi="Times New Roman" w:cs="Times New Roman"/>
          <w:sz w:val="28"/>
          <w:szCs w:val="28"/>
          <w:lang w:val="uk-UA"/>
        </w:rPr>
        <w:t>кваліфікацію</w:t>
      </w:r>
      <w:r w:rsidRPr="00AE35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3280">
        <w:rPr>
          <w:rFonts w:ascii="Times New Roman" w:hAnsi="Times New Roman" w:cs="Times New Roman"/>
          <w:sz w:val="28"/>
          <w:szCs w:val="28"/>
          <w:lang w:val="uk-UA"/>
        </w:rPr>
        <w:t>молодший спеціаліст</w:t>
      </w:r>
      <w:r w:rsidRPr="00AE3559">
        <w:rPr>
          <w:rFonts w:ascii="Times New Roman" w:hAnsi="Times New Roman" w:cs="Times New Roman"/>
          <w:sz w:val="28"/>
          <w:szCs w:val="28"/>
          <w:lang w:val="uk-UA"/>
        </w:rPr>
        <w:t xml:space="preserve"> за умови наявності в неї </w:t>
      </w:r>
      <w:r w:rsidR="003B3280">
        <w:rPr>
          <w:rFonts w:ascii="Times New Roman" w:hAnsi="Times New Roman" w:cs="Times New Roman"/>
          <w:sz w:val="28"/>
          <w:szCs w:val="28"/>
          <w:lang w:val="uk-UA"/>
        </w:rPr>
        <w:t xml:space="preserve">базової </w:t>
      </w:r>
      <w:r w:rsidRPr="00AE3559">
        <w:rPr>
          <w:rFonts w:ascii="Times New Roman" w:hAnsi="Times New Roman" w:cs="Times New Roman"/>
          <w:sz w:val="28"/>
          <w:szCs w:val="28"/>
          <w:lang w:val="uk-UA"/>
        </w:rPr>
        <w:t>загальної середньої освіти.</w:t>
      </w:r>
    </w:p>
    <w:p w:rsidR="003B3280" w:rsidRDefault="003B3280" w:rsidP="003B3280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7" w:name="bookmark12"/>
    </w:p>
    <w:p w:rsidR="00AE3559" w:rsidRDefault="003B3280" w:rsidP="003B3280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3280"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 w:rsidR="00AE3559" w:rsidRPr="003B3280">
        <w:rPr>
          <w:rFonts w:ascii="Times New Roman" w:hAnsi="Times New Roman" w:cs="Times New Roman"/>
          <w:b/>
          <w:sz w:val="28"/>
          <w:szCs w:val="28"/>
          <w:lang w:val="uk-UA"/>
        </w:rPr>
        <w:t>ОБСЯГ ОСВІТНЬОЇ ПРОГРАМИ ТА ТЕРМІН НАВЧАННЯ</w:t>
      </w:r>
      <w:bookmarkEnd w:id="7"/>
    </w:p>
    <w:p w:rsidR="003B3280" w:rsidRDefault="003B3280" w:rsidP="003B3280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Обсяг освітньої програми становить ____ кредитів ЄКТС. Обсяг обов’язкових дисциплін ( у т.ч. практичної підготовки) становить ______ кредитів ЄКТС</w:t>
      </w:r>
      <w:r w:rsidR="00D36BDA">
        <w:rPr>
          <w:rFonts w:ascii="Times New Roman" w:hAnsi="Times New Roman" w:cs="Times New Roman"/>
          <w:sz w:val="28"/>
          <w:szCs w:val="28"/>
          <w:lang w:val="uk-UA"/>
        </w:rPr>
        <w:t xml:space="preserve"> (__%). Обсяг вибіркових дисциплін</w:t>
      </w:r>
      <w:r w:rsidR="00D36BDA" w:rsidRPr="00D36B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BDA">
        <w:rPr>
          <w:rFonts w:ascii="Times New Roman" w:hAnsi="Times New Roman" w:cs="Times New Roman"/>
          <w:sz w:val="28"/>
          <w:szCs w:val="28"/>
          <w:lang w:val="uk-UA"/>
        </w:rPr>
        <w:t>становить ______ кредитів ЄКТС (__%).</w:t>
      </w:r>
    </w:p>
    <w:p w:rsidR="00D36BDA" w:rsidRDefault="00D36BDA" w:rsidP="003B3280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Термін навчання 2 роки 10 місяців на базі повної </w:t>
      </w:r>
      <w:r w:rsidRPr="00AE3559">
        <w:rPr>
          <w:rFonts w:ascii="Times New Roman" w:hAnsi="Times New Roman" w:cs="Times New Roman"/>
          <w:sz w:val="28"/>
          <w:szCs w:val="28"/>
          <w:lang w:val="uk-UA"/>
        </w:rPr>
        <w:t>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3 роки 10 місяців на базі базової </w:t>
      </w:r>
      <w:r w:rsidRPr="00AE3559">
        <w:rPr>
          <w:rFonts w:ascii="Times New Roman" w:hAnsi="Times New Roman" w:cs="Times New Roman"/>
          <w:sz w:val="28"/>
          <w:szCs w:val="28"/>
          <w:lang w:val="uk-UA"/>
        </w:rPr>
        <w:t>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2716D" w:rsidRDefault="0032716D" w:rsidP="003B3280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2716D" w:rsidRPr="00A600C1" w:rsidRDefault="0032716D" w:rsidP="00A600C1">
      <w:pPr>
        <w:pStyle w:val="a8"/>
        <w:numPr>
          <w:ilvl w:val="0"/>
          <w:numId w:val="1"/>
        </w:num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00C1">
        <w:rPr>
          <w:rFonts w:ascii="Times New Roman" w:hAnsi="Times New Roman" w:cs="Times New Roman"/>
          <w:b/>
          <w:sz w:val="28"/>
          <w:szCs w:val="28"/>
          <w:lang w:val="uk-UA"/>
        </w:rPr>
        <w:t>ПЕРЕЛІК ДИСЦИПЛІН</w:t>
      </w:r>
    </w:p>
    <w:p w:rsidR="0032716D" w:rsidRPr="0032716D" w:rsidRDefault="0032716D" w:rsidP="0032716D">
      <w:pPr>
        <w:spacing w:after="0" w:line="30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716D">
        <w:rPr>
          <w:rFonts w:ascii="Times New Roman" w:hAnsi="Times New Roman" w:cs="Times New Roman"/>
          <w:b/>
          <w:sz w:val="28"/>
          <w:szCs w:val="28"/>
          <w:lang w:val="uk-UA"/>
        </w:rPr>
        <w:t>Обов’язкові дисципліни:</w:t>
      </w:r>
    </w:p>
    <w:p w:rsidR="0032716D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1F82">
        <w:rPr>
          <w:rFonts w:ascii="Times New Roman" w:hAnsi="Times New Roman" w:cs="Times New Roman"/>
          <w:sz w:val="28"/>
          <w:szCs w:val="28"/>
          <w:lang w:val="uk-UA"/>
        </w:rPr>
        <w:t>Історія України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Культурологія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Українська мова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Основи філософських знань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Економічна теорія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Основи правознавства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Соціологія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Іноземна мова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Фізичне виховання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Вища математика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Дискретна математика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Теорія ймовірності та математична статистика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Теорія алгоритмів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Чисельні методи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Математичні методи дослідження операцій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Фізика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Основи екології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Алгоритмізація та програмування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Об’єктно-орієнтоване програмування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Операційні системи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баз даних та знань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-технології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web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-дизайн</w:t>
      </w:r>
      <w:proofErr w:type="spellEnd"/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Комп’ютерна графіка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Розробка клієнт-серверних застосувань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Технологія створення програмних продуктів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Технологія захисту інформації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Тестування програмних систем і комплексів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Адміністрування програмних систем і комплексів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Електротехніка та основи електроніки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Комп’ютерна схемотехніка та архітектура комп’ютерів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Комп’ютерні мережі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Охорона праці </w:t>
      </w:r>
    </w:p>
    <w:p w:rsidR="00551F82" w:rsidRDefault="00551F82" w:rsidP="00551F82">
      <w:pPr>
        <w:pStyle w:val="a8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Економіка та основи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ІТ-бізнесу</w:t>
      </w:r>
      <w:proofErr w:type="spellEnd"/>
    </w:p>
    <w:p w:rsidR="00551F82" w:rsidRDefault="00551F82" w:rsidP="00551F82">
      <w:pPr>
        <w:spacing w:after="0" w:line="30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1F82">
        <w:rPr>
          <w:rFonts w:ascii="Times New Roman" w:hAnsi="Times New Roman" w:cs="Times New Roman"/>
          <w:b/>
          <w:sz w:val="28"/>
          <w:szCs w:val="28"/>
          <w:lang w:val="uk-UA"/>
        </w:rPr>
        <w:t>Вибіркові дисципліни:</w:t>
      </w:r>
    </w:p>
    <w:p w:rsidR="00551F82" w:rsidRDefault="00562C15" w:rsidP="00551F82">
      <w:pPr>
        <w:pStyle w:val="a8"/>
        <w:numPr>
          <w:ilvl w:val="0"/>
          <w:numId w:val="14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 до спеціальності</w:t>
      </w:r>
    </w:p>
    <w:p w:rsidR="00551F82" w:rsidRDefault="00562C15" w:rsidP="00551F82">
      <w:pPr>
        <w:pStyle w:val="a8"/>
        <w:numPr>
          <w:ilvl w:val="0"/>
          <w:numId w:val="14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Безпека життєдіяльності</w:t>
      </w:r>
    </w:p>
    <w:p w:rsidR="00551F82" w:rsidRDefault="00A600C1" w:rsidP="00551F82">
      <w:pPr>
        <w:pStyle w:val="a8"/>
        <w:numPr>
          <w:ilvl w:val="0"/>
          <w:numId w:val="14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Алгоритми та структури даних</w:t>
      </w:r>
    </w:p>
    <w:p w:rsidR="00A600C1" w:rsidRDefault="00A600C1" w:rsidP="00551F82">
      <w:pPr>
        <w:pStyle w:val="a8"/>
        <w:numPr>
          <w:ilvl w:val="0"/>
          <w:numId w:val="14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 та засоби комп’ютерних інформаційних технологій</w:t>
      </w:r>
    </w:p>
    <w:p w:rsidR="00A600C1" w:rsidRDefault="00A600C1" w:rsidP="00551F82">
      <w:pPr>
        <w:pStyle w:val="a8"/>
        <w:numPr>
          <w:ilvl w:val="0"/>
          <w:numId w:val="14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Основи збору, передачі і обробки інформації</w:t>
      </w:r>
    </w:p>
    <w:p w:rsidR="00562C15" w:rsidRDefault="00A600C1" w:rsidP="00A600C1">
      <w:pPr>
        <w:pStyle w:val="a8"/>
        <w:numPr>
          <w:ilvl w:val="0"/>
          <w:numId w:val="14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Охорона праці в галузі</w:t>
      </w:r>
    </w:p>
    <w:p w:rsidR="00A600C1" w:rsidRPr="00562C15" w:rsidRDefault="00562C15" w:rsidP="00562C1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A600C1" w:rsidRPr="00466D17" w:rsidRDefault="00A600C1" w:rsidP="00A600C1">
      <w:pPr>
        <w:pStyle w:val="a8"/>
        <w:numPr>
          <w:ilvl w:val="0"/>
          <w:numId w:val="16"/>
        </w:num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00C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ПЕРЕЛІК КОМПЕТЕНТНОСТЕЙ ВИПУСКНИКА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9"/>
        <w:gridCol w:w="5387"/>
      </w:tblGrid>
      <w:tr w:rsidR="00466D17" w:rsidRPr="00D62F03" w:rsidTr="00466D17">
        <w:trPr>
          <w:tblHeader/>
        </w:trPr>
        <w:tc>
          <w:tcPr>
            <w:tcW w:w="3969" w:type="dxa"/>
            <w:vAlign w:val="center"/>
          </w:tcPr>
          <w:p w:rsidR="00466D17" w:rsidRPr="00D62F03" w:rsidRDefault="00466D17" w:rsidP="00926A85">
            <w:pPr>
              <w:pStyle w:val="af0"/>
            </w:pPr>
            <w:r w:rsidRPr="00D62F03">
              <w:t xml:space="preserve">Компетенція, щодо вирішення проблем та задач соціальної діяльності, інструментальних, загальнонаукових та професійних задач 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f0"/>
            </w:pPr>
            <w:r w:rsidRPr="00D62F03">
              <w:t>Зміст уміння</w:t>
            </w: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f0"/>
            </w:pPr>
            <w:r w:rsidRPr="00D62F03">
              <w:t xml:space="preserve">Компетенції </w:t>
            </w:r>
            <w:proofErr w:type="spellStart"/>
            <w:r w:rsidRPr="00D62F03">
              <w:t>соціально–особистісні</w:t>
            </w:r>
            <w:proofErr w:type="spellEnd"/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  <w:vAlign w:val="center"/>
          </w:tcPr>
          <w:p w:rsidR="00466D17" w:rsidRPr="00D62F03" w:rsidRDefault="00466D17" w:rsidP="00926A85">
            <w:pPr>
              <w:pStyle w:val="ad"/>
            </w:pPr>
            <w:r w:rsidRPr="00D62F03">
              <w:t>Інтелігентність, дотримання етичних норм поведінки.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>Уміння дотримуватися кодексу професійної етики ACM, керуватися в поведінці моральними нормами та цінностями, дотримуватися правил етикету.</w:t>
            </w: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  <w:vAlign w:val="center"/>
          </w:tcPr>
          <w:p w:rsidR="00466D17" w:rsidRPr="00D62F03" w:rsidRDefault="00466D17" w:rsidP="00926A85">
            <w:pPr>
              <w:pStyle w:val="ad"/>
            </w:pPr>
            <w:r w:rsidRPr="00D62F03">
              <w:t>Відповідальність, турбота про якість роботи, що виконують.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>Уміння та зобов’язання відповідати за свої вчинки ставитись  відповідально до роботи, що виконується</w:t>
            </w: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  <w:vAlign w:val="center"/>
          </w:tcPr>
          <w:p w:rsidR="00466D17" w:rsidRPr="00D62F03" w:rsidRDefault="00466D17" w:rsidP="00926A85">
            <w:pPr>
              <w:pStyle w:val="ad"/>
            </w:pPr>
            <w:r w:rsidRPr="00D62F03">
              <w:t>Чесність, порядність.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Уміння відзначатися високими моральними якостями, що виражають правдивість, прямоту характеру, відвертість, сумлінність, ретельно виконувати свої обов'язки; </w:t>
            </w: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  <w:vAlign w:val="center"/>
          </w:tcPr>
          <w:p w:rsidR="00466D17" w:rsidRPr="00D62F03" w:rsidRDefault="00466D17" w:rsidP="00926A85">
            <w:pPr>
              <w:pStyle w:val="ad"/>
            </w:pPr>
            <w:r w:rsidRPr="00D62F03">
              <w:t>Адаптивність і комунікабельність .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Уміння адаптуватися до роботи за конкретною професією чи спеціальністю, </w:t>
            </w:r>
            <w:r w:rsidRPr="00D62F03">
              <w:rPr>
                <w:szCs w:val="17"/>
              </w:rPr>
              <w:t xml:space="preserve">до нових факторів середовища, </w:t>
            </w:r>
            <w:r w:rsidRPr="00D62F03">
              <w:t xml:space="preserve">уміння спілкуватися, готовність до взаємодії </w:t>
            </w: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  <w:vAlign w:val="center"/>
          </w:tcPr>
          <w:p w:rsidR="00466D17" w:rsidRPr="00D62F03" w:rsidRDefault="00466D17" w:rsidP="00926A85">
            <w:pPr>
              <w:pStyle w:val="ad"/>
            </w:pPr>
            <w:r w:rsidRPr="00D62F03">
              <w:t>Ініціативність, наполегливість у досягненні мети.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>Уміння знаходити нові, нешаблонні рішення і засоби їх здійснення, діяти протягом тривалого часу, незважаючи на труднощі, проявляти гнучкість в подоланні перешкод</w:t>
            </w:r>
          </w:p>
        </w:tc>
      </w:tr>
      <w:tr w:rsidR="00466D17" w:rsidRPr="00556482" w:rsidTr="00466D17">
        <w:trPr>
          <w:trHeight w:val="343"/>
        </w:trPr>
        <w:tc>
          <w:tcPr>
            <w:tcW w:w="3969" w:type="dxa"/>
            <w:vAlign w:val="center"/>
          </w:tcPr>
          <w:p w:rsidR="00466D17" w:rsidRPr="00D62F03" w:rsidRDefault="00466D17" w:rsidP="00926A85">
            <w:pPr>
              <w:pStyle w:val="ad"/>
            </w:pPr>
            <w:r w:rsidRPr="00D62F03">
              <w:t>Організованість, дисциплінованість.</w:t>
            </w:r>
          </w:p>
        </w:tc>
        <w:tc>
          <w:tcPr>
            <w:tcW w:w="5387" w:type="dxa"/>
          </w:tcPr>
          <w:p w:rsidR="00466D17" w:rsidRPr="00466D17" w:rsidRDefault="00466D17" w:rsidP="00926A85">
            <w:pPr>
              <w:pStyle w:val="ad"/>
            </w:pPr>
            <w:r w:rsidRPr="00D62F03">
              <w:t>Уміння раціонально використовувати та нормувати свій час з мінімізацією його втрат, бути дисциплінованим, обов’язковим,  акуратним, відповідальним за свої рішення.</w:t>
            </w:r>
          </w:p>
          <w:p w:rsidR="00466D17" w:rsidRPr="00466D17" w:rsidRDefault="00466D17" w:rsidP="00926A85">
            <w:pPr>
              <w:pStyle w:val="ad"/>
            </w:pPr>
          </w:p>
          <w:p w:rsidR="00466D17" w:rsidRPr="00466D17" w:rsidRDefault="00466D17" w:rsidP="00926A85">
            <w:pPr>
              <w:pStyle w:val="ad"/>
            </w:pPr>
          </w:p>
        </w:tc>
      </w:tr>
      <w:tr w:rsidR="00466D17" w:rsidRPr="00556482" w:rsidTr="00466D17">
        <w:trPr>
          <w:trHeight w:val="343"/>
        </w:trPr>
        <w:tc>
          <w:tcPr>
            <w:tcW w:w="3969" w:type="dxa"/>
            <w:vAlign w:val="center"/>
          </w:tcPr>
          <w:p w:rsidR="00466D17" w:rsidRPr="00D62F03" w:rsidRDefault="00466D17" w:rsidP="00926A85">
            <w:pPr>
              <w:pStyle w:val="ad"/>
            </w:pPr>
            <w:r w:rsidRPr="00D62F03">
              <w:t>Працездатність, здатність до самовдосконалення.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>Уміння зберігати високу ефективність праці протягом всього терміну виконання завдання; уміння вибирати та використовувати джерела самоосвіти та підвищення кваліфікації</w:t>
            </w: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  <w:vAlign w:val="center"/>
          </w:tcPr>
          <w:p w:rsidR="00466D17" w:rsidRPr="00D62F03" w:rsidRDefault="00466D17" w:rsidP="00926A85">
            <w:pPr>
              <w:pStyle w:val="ad"/>
            </w:pPr>
            <w:r w:rsidRPr="00D62F03">
              <w:t>Здатність та прагнення вчитися.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Уміння розвиватися відповідно до своїх потреб, </w:t>
            </w:r>
            <w:r w:rsidRPr="00D62F03">
              <w:rPr>
                <w:szCs w:val="27"/>
              </w:rPr>
              <w:t xml:space="preserve">покращувати свої інтелектуальні </w:t>
            </w:r>
            <w:r w:rsidRPr="00D62F03">
              <w:t>здібності, готовність виявити максимум своїх можливостей</w:t>
            </w: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  <w:vAlign w:val="center"/>
          </w:tcPr>
          <w:p w:rsidR="00466D17" w:rsidRPr="00D62F03" w:rsidRDefault="00466D17" w:rsidP="00926A85">
            <w:pPr>
              <w:pStyle w:val="ad"/>
            </w:pPr>
            <w:r w:rsidRPr="00D62F03">
              <w:t>Креативність, здатність до системного мислення.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Здатність до генерації нових ідей і варіантів розв’язання задач, до комбінування та експериментування, до оригінальності, конструктивності, економічності та простих рішень </w:t>
            </w:r>
          </w:p>
        </w:tc>
      </w:tr>
      <w:tr w:rsidR="00466D17" w:rsidRPr="00556482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d"/>
            </w:pPr>
            <w:r w:rsidRPr="00D62F03">
              <w:t>Здатність до критики й самокритики, толерантність.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>Уміння рефлексивно ставитися до себе, здатність до самостійного пошуку помилок, оцінці своєї поведінки і результатів мислення, уміння поважати, сприймати та розуміти різноманіття культур світу, форм самовираження та самовиявлення людської особистості.</w:t>
            </w: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d"/>
            </w:pPr>
            <w:r w:rsidRPr="00D62F03">
              <w:lastRenderedPageBreak/>
              <w:t>Розуміння необхідності, дотримання правил безпеки життєдіяльності та виконання вимог охорони праці.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>Уміння визначати негативні фактори в житті людини природного, техногенного, соціально-політичного і воєнного характеру та вживати заходи щодо індивідуального та колективного захисту людини від них</w:t>
            </w: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d"/>
            </w:pPr>
            <w:r w:rsidRPr="00D62F03">
              <w:t>Екологічна грамотність.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>Уміння застосовувати на практиці сукупність норм, поглядів і установок, що характеризують відношення суспільства, його соціальних груп і особи до природи.</w:t>
            </w: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d"/>
            </w:pPr>
            <w:r w:rsidRPr="00D62F03">
              <w:t>Орієнтація на досягнення життєвого успіху та здорового способу життя.</w:t>
            </w:r>
          </w:p>
        </w:tc>
        <w:tc>
          <w:tcPr>
            <w:tcW w:w="5387" w:type="dxa"/>
          </w:tcPr>
          <w:p w:rsidR="00466D17" w:rsidRPr="00466D17" w:rsidRDefault="00466D17" w:rsidP="00926A85">
            <w:pPr>
              <w:pStyle w:val="ad"/>
              <w:rPr>
                <w:lang w:val="ru-RU"/>
              </w:rPr>
            </w:pPr>
            <w:r w:rsidRPr="00D62F03">
              <w:t xml:space="preserve">Уміння вживати заходи щодо досягнення життєвого успіху та дотримання здорового способу життя </w:t>
            </w:r>
          </w:p>
          <w:p w:rsidR="00466D17" w:rsidRPr="00466D17" w:rsidRDefault="00466D17" w:rsidP="00926A85">
            <w:pPr>
              <w:pStyle w:val="ad"/>
              <w:rPr>
                <w:lang w:val="ru-RU"/>
              </w:rPr>
            </w:pPr>
          </w:p>
          <w:p w:rsidR="00466D17" w:rsidRPr="00466D17" w:rsidRDefault="00466D17" w:rsidP="00926A85">
            <w:pPr>
              <w:pStyle w:val="ad"/>
              <w:rPr>
                <w:lang w:val="ru-RU"/>
              </w:rPr>
            </w:pP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f0"/>
            </w:pPr>
            <w:r w:rsidRPr="00D62F03">
              <w:t>Загальнонаукові компетенції: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</w:p>
        </w:tc>
      </w:tr>
      <w:tr w:rsidR="00466D17" w:rsidRPr="00556482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d"/>
            </w:pPr>
            <w:r w:rsidRPr="00D62F03">
              <w:t>Базові уявлення про основи філософії, психології, педагогіки, що сприяють розвитку загальної культури й соціалізації особистості, схильності до естетичних цінностей та уміння їх використовувати в професійній і соціальній діяльності.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>Уміння використовувати базові знання основ філософії, психології, педагогіки в професійній і соціальній діяльності</w:t>
            </w: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d"/>
            </w:pPr>
            <w:r w:rsidRPr="00D62F03">
              <w:rPr>
                <w:szCs w:val="24"/>
              </w:rPr>
              <w:t>Базові знання в області фундаментальної та прикладної математики та уміння їх  застосовувати в науково-дослідній і професійній діяльності.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rPr>
                <w:szCs w:val="24"/>
              </w:rPr>
              <w:t>Уміння застосовувати базові знання в області фундаментальної та прикладної математики в науково-дослідній і професійній діяльності</w:t>
            </w: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d"/>
            </w:pPr>
            <w:r w:rsidRPr="00D62F03">
              <w:rPr>
                <w:rFonts w:ascii="Times New Roman CYR" w:hAnsi="Times New Roman CYR" w:cs="Times New Roman CYR"/>
                <w:szCs w:val="24"/>
              </w:rPr>
              <w:t xml:space="preserve">Базові знання науково-методичних основ і стандартів в області інформаційних технологій, уміння застосовувати їх при розробці  і інтеграції систем, продуктів, сервісів інформаційних технологій і технічної документації. 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rPr>
                <w:rFonts w:ascii="Times New Roman CYR" w:hAnsi="Times New Roman CYR" w:cs="Times New Roman CYR"/>
                <w:szCs w:val="24"/>
              </w:rPr>
              <w:t>Уміння застосовувати базові знання стандартів в області інформаційних технологій при розробці  та впровадженні інформаційних систем і технологій</w:t>
            </w: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  <w:vAlign w:val="center"/>
          </w:tcPr>
          <w:p w:rsidR="00466D17" w:rsidRPr="00D62F03" w:rsidRDefault="00466D17" w:rsidP="00926A85">
            <w:pPr>
              <w:pStyle w:val="af0"/>
            </w:pPr>
            <w:r w:rsidRPr="00D62F03">
              <w:t>Інструментальні компетенції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</w:p>
        </w:tc>
      </w:tr>
      <w:tr w:rsidR="00466D17" w:rsidRPr="00556482" w:rsidTr="00466D17">
        <w:trPr>
          <w:trHeight w:val="1259"/>
        </w:trPr>
        <w:tc>
          <w:tcPr>
            <w:tcW w:w="3969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Здатність до роботи в команді 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>Володіння методами і засобами підтримки командної роботи, планування та ефективної організації праці, безперервного контролю якості результатів роботи, соціальної комунікації</w:t>
            </w:r>
          </w:p>
        </w:tc>
      </w:tr>
      <w:tr w:rsidR="00466D17" w:rsidRPr="00D62F03" w:rsidTr="00466D17">
        <w:trPr>
          <w:trHeight w:val="694"/>
        </w:trPr>
        <w:tc>
          <w:tcPr>
            <w:tcW w:w="3969" w:type="dxa"/>
            <w:vMerge w:val="restart"/>
            <w:vAlign w:val="center"/>
          </w:tcPr>
          <w:p w:rsidR="00466D17" w:rsidRPr="00D62F03" w:rsidRDefault="00466D17" w:rsidP="00926A85">
            <w:pPr>
              <w:pStyle w:val="ad"/>
            </w:pPr>
            <w:r w:rsidRPr="00D62F03">
              <w:t>Професійне володіння комп’ютером, використання інформаційних джерел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>Уміння виконувати професійну роботу, використовуючи комп’ютерну техніку</w:t>
            </w:r>
          </w:p>
        </w:tc>
      </w:tr>
      <w:tr w:rsidR="00466D17" w:rsidRPr="00D62F03" w:rsidTr="00466D17">
        <w:trPr>
          <w:trHeight w:val="986"/>
        </w:trPr>
        <w:tc>
          <w:tcPr>
            <w:tcW w:w="3969" w:type="dxa"/>
            <w:vMerge/>
            <w:vAlign w:val="center"/>
          </w:tcPr>
          <w:p w:rsidR="00466D17" w:rsidRPr="00D62F03" w:rsidRDefault="00466D17" w:rsidP="00926A85">
            <w:pPr>
              <w:pStyle w:val="ad"/>
            </w:pP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Укладати довідки із вбудовування в програмний продукт відповідно до вимог замовника з метою поліпшення освоєння ПЗ </w:t>
            </w:r>
          </w:p>
        </w:tc>
      </w:tr>
      <w:tr w:rsidR="00466D17" w:rsidRPr="00D62F03" w:rsidTr="00466D17">
        <w:trPr>
          <w:trHeight w:val="851"/>
        </w:trPr>
        <w:tc>
          <w:tcPr>
            <w:tcW w:w="3969" w:type="dxa"/>
            <w:vAlign w:val="center"/>
          </w:tcPr>
          <w:p w:rsidR="00466D17" w:rsidRPr="00D62F03" w:rsidRDefault="00466D17" w:rsidP="00926A85">
            <w:pPr>
              <w:pStyle w:val="ad"/>
            </w:pPr>
            <w:r w:rsidRPr="00D62F03">
              <w:lastRenderedPageBreak/>
              <w:t>Здатність  до письмової й усної комунікації державною та рідною мовами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>Уміння опановувати та розробляти документацію на системи, продукти і сервіси інформаційних технологій, спілкуватись рідною мовою</w:t>
            </w:r>
          </w:p>
        </w:tc>
      </w:tr>
      <w:tr w:rsidR="00466D17" w:rsidRPr="00D62F03" w:rsidTr="00466D17">
        <w:trPr>
          <w:trHeight w:val="706"/>
        </w:trPr>
        <w:tc>
          <w:tcPr>
            <w:tcW w:w="3969" w:type="dxa"/>
            <w:vAlign w:val="center"/>
          </w:tcPr>
          <w:p w:rsidR="00466D17" w:rsidRPr="00D62F03" w:rsidRDefault="00466D17" w:rsidP="00926A85">
            <w:pPr>
              <w:pStyle w:val="ad"/>
            </w:pPr>
            <w:r w:rsidRPr="00D62F03">
              <w:t>Розуміння англійської мови</w:t>
            </w:r>
          </w:p>
        </w:tc>
        <w:tc>
          <w:tcPr>
            <w:tcW w:w="5387" w:type="dxa"/>
          </w:tcPr>
          <w:p w:rsidR="00466D17" w:rsidRPr="00CE1087" w:rsidRDefault="00466D17" w:rsidP="00926A85">
            <w:pPr>
              <w:pStyle w:val="ad"/>
              <w:rPr>
                <w:lang w:val="ru-RU"/>
              </w:rPr>
            </w:pPr>
            <w:r w:rsidRPr="00D62F03">
              <w:t>Уміння опановувати та розробляти документацію на системи, продукти і сервіси інформаційних технологій, професійно спілкуватись англійською мовою</w:t>
            </w: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f0"/>
            </w:pPr>
            <w:r w:rsidRPr="00D62F03">
              <w:t>Професійні компетенції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f0"/>
            </w:pPr>
            <w:r w:rsidRPr="00D62F03">
              <w:t>Загально-професійні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d"/>
            </w:pPr>
            <w:r w:rsidRPr="00D62F03">
              <w:t>Математична підготовка, достатня для розв’язанні  прикладних і виробничих завдань в області обслуговування програмних систем.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>Вибирати математичні моделі та методи розв’язання прикладних  задач ІС, використовуючи сучасні методи фундаментальної, дискретної математики, математичної статистики, дослідження операцій</w:t>
            </w:r>
          </w:p>
        </w:tc>
      </w:tr>
      <w:tr w:rsidR="00466D17" w:rsidRPr="00D62F03" w:rsidTr="00466D17">
        <w:trPr>
          <w:trHeight w:val="1020"/>
        </w:trPr>
        <w:tc>
          <w:tcPr>
            <w:tcW w:w="3969" w:type="dxa"/>
            <w:vMerge w:val="restart"/>
          </w:tcPr>
          <w:p w:rsidR="00466D17" w:rsidRPr="00D62F03" w:rsidRDefault="00466D17" w:rsidP="00926A85">
            <w:pPr>
              <w:pStyle w:val="ad"/>
              <w:rPr>
                <w:szCs w:val="24"/>
              </w:rPr>
            </w:pPr>
            <w:r w:rsidRPr="00D62F03">
              <w:t>Ґрунтовна підготовка в області програмної інженерії, володіння методами програмної інженерії під час обслуговування програмного забезпечення з урахуванням вимог до його якості, надійності, виробничих характеристик.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>Уміння застосовувати методи програмної реалізації алгоритмів розв’язання задач, розроблення прикладного програмного забезпечення інформаційних систем і технологій</w:t>
            </w:r>
          </w:p>
        </w:tc>
      </w:tr>
      <w:tr w:rsidR="00466D17" w:rsidRPr="00D62F03" w:rsidTr="00466D17">
        <w:trPr>
          <w:trHeight w:val="413"/>
        </w:trPr>
        <w:tc>
          <w:tcPr>
            <w:tcW w:w="3969" w:type="dxa"/>
            <w:vMerge/>
          </w:tcPr>
          <w:p w:rsidR="00466D17" w:rsidRPr="00D62F03" w:rsidRDefault="00466D17" w:rsidP="00926A85">
            <w:pPr>
              <w:pStyle w:val="ad"/>
            </w:pP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Забезпечувати роботу прикладних програм відповідними комп’ютерними ресурсами; </w:t>
            </w:r>
          </w:p>
        </w:tc>
      </w:tr>
      <w:tr w:rsidR="00466D17" w:rsidRPr="00D62F03" w:rsidTr="00466D17">
        <w:trPr>
          <w:trHeight w:val="284"/>
        </w:trPr>
        <w:tc>
          <w:tcPr>
            <w:tcW w:w="3969" w:type="dxa"/>
            <w:shd w:val="clear" w:color="auto" w:fill="auto"/>
          </w:tcPr>
          <w:p w:rsidR="00466D17" w:rsidRPr="00D62F03" w:rsidRDefault="00466D17" w:rsidP="00926A85">
            <w:pPr>
              <w:pStyle w:val="ad"/>
            </w:pPr>
            <w:r w:rsidRPr="00D62F03">
              <w:rPr>
                <w:rFonts w:ascii="Times New Roman CYR" w:hAnsi="Times New Roman CYR" w:cs="Times New Roman CYR"/>
                <w:szCs w:val="24"/>
              </w:rPr>
              <w:t>Володіння методами і засобами управління процесами життєвого циклу програмних систем, продуктів і сервісів відповідно до вимог і обмежень замовника  з дотриманням відповідних стандартів.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>Уміння застосовувати стандарти, шаблони, специфікації інформаційних технологій, що визначають функціональну структуру</w:t>
            </w:r>
            <w:r w:rsidRPr="00EA683E">
              <w:rPr>
                <w:lang w:val="ru-RU"/>
              </w:rPr>
              <w:t xml:space="preserve"> </w:t>
            </w:r>
            <w:r w:rsidRPr="00D62F03">
              <w:t>систем, продуктів і сервісів інформаційних технологій</w:t>
            </w:r>
          </w:p>
        </w:tc>
      </w:tr>
      <w:tr w:rsidR="00466D17" w:rsidRPr="00D62F03" w:rsidTr="00466D17">
        <w:trPr>
          <w:trHeight w:val="553"/>
        </w:trPr>
        <w:tc>
          <w:tcPr>
            <w:tcW w:w="3969" w:type="dxa"/>
            <w:vMerge w:val="restart"/>
            <w:shd w:val="clear" w:color="auto" w:fill="auto"/>
          </w:tcPr>
          <w:p w:rsidR="00466D17" w:rsidRPr="00D62F03" w:rsidRDefault="00466D17" w:rsidP="00926A85">
            <w:pPr>
              <w:pStyle w:val="ad"/>
            </w:pPr>
            <w:r w:rsidRPr="00D62F03">
              <w:rPr>
                <w:rFonts w:ascii="Times New Roman CYR" w:hAnsi="Times New Roman CYR" w:cs="Times New Roman CYR"/>
                <w:szCs w:val="24"/>
              </w:rPr>
              <w:t>Володіння методами і засобами управління процесами життєвого циклу програмних систем, продуктів і сервісів відповідно до вимог і обмежень замовника  з дотриманням відповідних стандартів.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Укладати технічне завдання на програмне забезпечення, використовуючи державні та міжнародні стандарти </w:t>
            </w:r>
          </w:p>
        </w:tc>
      </w:tr>
      <w:tr w:rsidR="00466D17" w:rsidRPr="00D62F03" w:rsidTr="00466D17">
        <w:trPr>
          <w:trHeight w:val="553"/>
        </w:trPr>
        <w:tc>
          <w:tcPr>
            <w:tcW w:w="3969" w:type="dxa"/>
            <w:vMerge/>
            <w:shd w:val="clear" w:color="auto" w:fill="auto"/>
          </w:tcPr>
          <w:p w:rsidR="00466D17" w:rsidRPr="00D62F03" w:rsidRDefault="00466D17" w:rsidP="00926A85">
            <w:pPr>
              <w:pStyle w:val="ad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Укладати технічну документацію на програмну систему, використовуючи державні та міжнародні стандарти </w:t>
            </w:r>
          </w:p>
        </w:tc>
      </w:tr>
      <w:tr w:rsidR="00466D17" w:rsidRPr="00D62F03" w:rsidTr="00466D17">
        <w:trPr>
          <w:trHeight w:val="1090"/>
        </w:trPr>
        <w:tc>
          <w:tcPr>
            <w:tcW w:w="3969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Базові знання в області комп’ютерної інженерії в обсязі, необхідному для розуміння базових принципів організації та функціонування комп’ютерів та комп’ютерних мереж. 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>Використовувати сучасні апаратні та телекомунікаційні засоби для ефективного супроводження обчислювального процесу</w:t>
            </w: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Базові знання в області інженерії даних в обсязі, необхідному для розуміння організації та оброблення баз даних. 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>Уміння розробляти логічні та фізичні структури баз даних, створювати бази даних та здійснювати запити до них</w:t>
            </w: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f0"/>
            </w:pPr>
            <w:r w:rsidRPr="00D62F03">
              <w:t>Спеціалізовано-професійні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d"/>
            </w:pPr>
            <w:r w:rsidRPr="00D62F03">
              <w:lastRenderedPageBreak/>
              <w:t xml:space="preserve">Здатність до математичного та логічного мислення, знання основних понять, ідей і методів фундаментальної математики 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Уміння використовувати основні поняття, ідеї та методи фундаментальної математики </w:t>
            </w: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Знання дискретних структур і вміння </w:t>
            </w:r>
            <w:r>
              <w:t xml:space="preserve">їх </w:t>
            </w:r>
            <w:r w:rsidRPr="00D62F03">
              <w:t xml:space="preserve">застосовувати </w:t>
            </w:r>
            <w:r>
              <w:t xml:space="preserve">в </w:t>
            </w:r>
            <w:proofErr w:type="spellStart"/>
            <w:r>
              <w:t>професійнй</w:t>
            </w:r>
            <w:proofErr w:type="spellEnd"/>
            <w:r>
              <w:t xml:space="preserve"> діяльності</w:t>
            </w:r>
            <w:r w:rsidRPr="00D62F03">
              <w:t xml:space="preserve">  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Уміння  застосовувати сучасні методи дискретної математики для аналізу, синтезу та проектування інформаційних систем різного призначення  </w:t>
            </w: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d"/>
            </w:pPr>
            <w:r w:rsidRPr="00D62F03">
              <w:t>Знання закономірностей випадкових явищ і вміння застосовувати</w:t>
            </w:r>
            <w:r w:rsidRPr="007822E2">
              <w:rPr>
                <w:lang w:val="ru-RU"/>
              </w:rPr>
              <w:t xml:space="preserve"> </w:t>
            </w:r>
            <w:proofErr w:type="spellStart"/>
            <w:r w:rsidRPr="00D62F03">
              <w:t>ймовірносно-статистичні</w:t>
            </w:r>
            <w:proofErr w:type="spellEnd"/>
            <w:r w:rsidRPr="00D62F03">
              <w:t xml:space="preserve"> методи при розв’язанні прикладних задач.  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Уміння застосовувати </w:t>
            </w:r>
            <w:proofErr w:type="spellStart"/>
            <w:r w:rsidRPr="00D62F03">
              <w:t>ймовірносно-статистичні</w:t>
            </w:r>
            <w:proofErr w:type="spellEnd"/>
            <w:r w:rsidRPr="00D62F03">
              <w:t xml:space="preserve"> методи для розв’язання професійних завдань </w:t>
            </w: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Здатність до алгоритмічного мислення, </w:t>
            </w:r>
            <w:r>
              <w:t xml:space="preserve">знання </w:t>
            </w:r>
            <w:r w:rsidRPr="00D62F03">
              <w:t xml:space="preserve">ефективних алгоритмів </w:t>
            </w:r>
            <w:r>
              <w:t>розв’язання професійних задач</w:t>
            </w:r>
            <w:r w:rsidRPr="00D62F03">
              <w:t xml:space="preserve">.  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Уміння розробляти, аналізувати та застосовувати ефективні алгоритми для розв’язання професійних завдань </w:t>
            </w: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Знання </w:t>
            </w:r>
            <w:r>
              <w:t xml:space="preserve">та уміння застосовувати </w:t>
            </w:r>
            <w:r w:rsidRPr="00D62F03">
              <w:t>теоретичних особливостей чисельних методів</w:t>
            </w:r>
          </w:p>
        </w:tc>
        <w:tc>
          <w:tcPr>
            <w:tcW w:w="5387" w:type="dxa"/>
          </w:tcPr>
          <w:p w:rsidR="00466D17" w:rsidRPr="00466D17" w:rsidRDefault="00466D17" w:rsidP="00926A85">
            <w:pPr>
              <w:pStyle w:val="ad"/>
              <w:rPr>
                <w:lang w:val="ru-RU"/>
              </w:rPr>
            </w:pPr>
            <w:r w:rsidRPr="00D62F03">
              <w:rPr>
                <w:szCs w:val="24"/>
              </w:rPr>
              <w:t xml:space="preserve">Уміння використовувати чисельні методи для розв’язання інженерних задач </w:t>
            </w:r>
          </w:p>
        </w:tc>
      </w:tr>
      <w:tr w:rsidR="00466D17" w:rsidRPr="00556482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Базові знання етапів і сутності операційних досліджень, 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>Уміння розробляти операційні моделі та здійснювати операційні дослідження в задачах організаційно-економічного управління</w:t>
            </w: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Базові знання фундаментальних розділів фізики, 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>Уміння застосовувати спеціальні знання з фізики (електрики) при розв’язанні професійних задач.</w:t>
            </w: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d"/>
            </w:pPr>
            <w:r w:rsidRPr="00D62F03">
              <w:t>Базові уявлення про основи екології, екологічну безпеку та екологічні ризики в процесі подолання суперечностей в системі людина – навколишнє середовище.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>Уміння застосовувати на практиці сукупність норм, поглядів і установок, що характеризують відношення суспільства, його соціальних груп і особи до природи.</w:t>
            </w: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Знання принципів структурного програмування, сучасних процедурно-орієнтованих мов, основних структур даних </w:t>
            </w:r>
          </w:p>
        </w:tc>
        <w:tc>
          <w:tcPr>
            <w:tcW w:w="5387" w:type="dxa"/>
          </w:tcPr>
          <w:p w:rsidR="00466D17" w:rsidRPr="00EA683E" w:rsidRDefault="00466D17" w:rsidP="00926A85">
            <w:pPr>
              <w:pStyle w:val="ad"/>
              <w:rPr>
                <w:lang w:val="ru-RU"/>
              </w:rPr>
            </w:pPr>
            <w:r w:rsidRPr="00D62F03">
              <w:t>Розробляти програми розв’язання прикладних задач інформаційних систем</w:t>
            </w: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d"/>
            </w:pPr>
            <w:r w:rsidRPr="00D62F03">
              <w:t>Здатність до об'єктно-орієнтованого мислення, знання об'єктно-орієнтованих мов програмування .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Уміння здійснювати об’єктно-орієнтований аналіз, моделювання, проектування та програмування програмних систем </w:t>
            </w: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Знання загальних принципів організації та функціонування операційних систем.  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>Уміння встановлювати, налаштовувати, адм</w:t>
            </w:r>
            <w:r>
              <w:t>ініструвати операційні системи</w:t>
            </w:r>
            <w:r w:rsidRPr="007822E2">
              <w:rPr>
                <w:lang w:val="ru-RU"/>
              </w:rPr>
              <w:t xml:space="preserve"> </w:t>
            </w:r>
            <w:r w:rsidRPr="00D62F03">
              <w:t xml:space="preserve">в процесі системотехнічного обслуговування </w:t>
            </w: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Базові знання принципів організації баз даних та знань, методів і технологій їх розробки.     </w:t>
            </w:r>
          </w:p>
        </w:tc>
        <w:tc>
          <w:tcPr>
            <w:tcW w:w="5387" w:type="dxa"/>
          </w:tcPr>
          <w:p w:rsidR="00466D17" w:rsidRPr="007822E2" w:rsidRDefault="00466D17" w:rsidP="00926A85">
            <w:pPr>
              <w:pStyle w:val="ad"/>
              <w:rPr>
                <w:lang w:val="ru-RU"/>
              </w:rPr>
            </w:pPr>
            <w:r w:rsidRPr="00D62F03">
              <w:t>Уміння розробляти логічні та фізичні структури баз даних, створювати бази даних та здійснювати запити до них</w:t>
            </w:r>
          </w:p>
        </w:tc>
      </w:tr>
      <w:tr w:rsidR="00466D17" w:rsidRPr="00D62F03" w:rsidTr="00466D17">
        <w:trPr>
          <w:trHeight w:val="714"/>
        </w:trPr>
        <w:tc>
          <w:tcPr>
            <w:tcW w:w="3969" w:type="dxa"/>
            <w:vMerge w:val="restart"/>
          </w:tcPr>
          <w:p w:rsidR="00466D17" w:rsidRPr="00D62F03" w:rsidRDefault="00466D17" w:rsidP="00926A85">
            <w:pPr>
              <w:pStyle w:val="ad"/>
            </w:pPr>
            <w:r w:rsidRPr="00D62F03">
              <w:t>Знання технологій створення та супроводження WEB-</w:t>
            </w:r>
          </w:p>
          <w:p w:rsidR="00466D17" w:rsidRPr="00D62F03" w:rsidRDefault="00466D17" w:rsidP="00926A85">
            <w:pPr>
              <w:pStyle w:val="ad"/>
            </w:pPr>
            <w:r w:rsidRPr="00D62F03">
              <w:t xml:space="preserve">Здатність застосовувати методи та </w:t>
            </w:r>
            <w:r w:rsidRPr="00D62F03">
              <w:lastRenderedPageBreak/>
              <w:t xml:space="preserve">алгоритми комп'ютерної графіки </w:t>
            </w:r>
          </w:p>
        </w:tc>
        <w:tc>
          <w:tcPr>
            <w:tcW w:w="5387" w:type="dxa"/>
          </w:tcPr>
          <w:p w:rsidR="00466D17" w:rsidRPr="00466D17" w:rsidRDefault="00466D17" w:rsidP="00926A85">
            <w:pPr>
              <w:pStyle w:val="ad"/>
              <w:rPr>
                <w:lang w:val="ru-RU"/>
              </w:rPr>
            </w:pPr>
            <w:r w:rsidRPr="00D62F03">
              <w:lastRenderedPageBreak/>
              <w:t xml:space="preserve">Уміння проектувати, розробляти, обслуговувати та просувати web-застосування з динамічним контентом, використовуючи </w:t>
            </w:r>
            <w:r w:rsidRPr="00D62F03">
              <w:rPr>
                <w:lang w:val="en-US"/>
              </w:rPr>
              <w:t>WEB</w:t>
            </w:r>
            <w:proofErr w:type="spellStart"/>
            <w:r w:rsidRPr="00D62F03">
              <w:t>-технології</w:t>
            </w:r>
            <w:proofErr w:type="spellEnd"/>
          </w:p>
        </w:tc>
      </w:tr>
      <w:tr w:rsidR="00466D17" w:rsidRPr="00556482" w:rsidTr="00466D17">
        <w:trPr>
          <w:trHeight w:val="854"/>
        </w:trPr>
        <w:tc>
          <w:tcPr>
            <w:tcW w:w="3969" w:type="dxa"/>
            <w:vMerge/>
          </w:tcPr>
          <w:p w:rsidR="00466D17" w:rsidRPr="00D62F03" w:rsidRDefault="00466D17" w:rsidP="00926A85">
            <w:pPr>
              <w:pStyle w:val="ad"/>
            </w:pPr>
          </w:p>
        </w:tc>
        <w:tc>
          <w:tcPr>
            <w:tcW w:w="5387" w:type="dxa"/>
          </w:tcPr>
          <w:p w:rsidR="00466D17" w:rsidRPr="00466D17" w:rsidRDefault="00466D17" w:rsidP="00926A85">
            <w:pPr>
              <w:pStyle w:val="ad"/>
            </w:pPr>
            <w:r w:rsidRPr="00D62F03">
              <w:t>Розробляти WEB-дизайн сайтів різного призначення, використовуючи технології комп’ютерної графіки, 3</w:t>
            </w:r>
            <w:r w:rsidRPr="00D62F03">
              <w:rPr>
                <w:lang w:val="en-US"/>
              </w:rPr>
              <w:t>D</w:t>
            </w:r>
            <w:r w:rsidRPr="00D62F03">
              <w:t xml:space="preserve"> та </w:t>
            </w:r>
            <w:r w:rsidRPr="00D62F03">
              <w:rPr>
                <w:lang w:val="en-US"/>
              </w:rPr>
              <w:t>Flash</w:t>
            </w:r>
            <w:r w:rsidRPr="00D62F03">
              <w:t xml:space="preserve"> моделювання та анімації</w:t>
            </w: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d"/>
            </w:pPr>
            <w:r w:rsidRPr="00D62F03">
              <w:lastRenderedPageBreak/>
              <w:t xml:space="preserve">Володіння серверними технологіями та уміння встановлювати, налагоджувати та обслуговувати розподілене програмне забезпечення.  </w:t>
            </w:r>
          </w:p>
        </w:tc>
        <w:tc>
          <w:tcPr>
            <w:tcW w:w="5387" w:type="dxa"/>
          </w:tcPr>
          <w:p w:rsidR="00466D17" w:rsidRPr="000B1BE5" w:rsidRDefault="00466D17" w:rsidP="00926A85">
            <w:pPr>
              <w:pStyle w:val="ad"/>
              <w:rPr>
                <w:lang w:val="ru-RU"/>
              </w:rPr>
            </w:pPr>
            <w:r w:rsidRPr="00D62F03">
              <w:t>Уміння застосовувати методи та алгоритми комп'ютерної графіки у процесі розробки графічних застосувань</w:t>
            </w:r>
          </w:p>
        </w:tc>
      </w:tr>
      <w:tr w:rsidR="00466D17" w:rsidRPr="00D62F03" w:rsidTr="00466D17">
        <w:trPr>
          <w:trHeight w:val="410"/>
        </w:trPr>
        <w:tc>
          <w:tcPr>
            <w:tcW w:w="3969" w:type="dxa"/>
            <w:vMerge w:val="restart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Знання загальних принципів організації та функціонування операційних систем.  </w:t>
            </w:r>
          </w:p>
        </w:tc>
        <w:tc>
          <w:tcPr>
            <w:tcW w:w="5387" w:type="dxa"/>
          </w:tcPr>
          <w:p w:rsidR="00466D17" w:rsidRPr="000B1BE5" w:rsidRDefault="00466D17" w:rsidP="00926A85">
            <w:pPr>
              <w:pStyle w:val="ad"/>
              <w:rPr>
                <w:lang w:val="ru-RU"/>
              </w:rPr>
            </w:pPr>
            <w:r w:rsidRPr="00D62F03">
              <w:t xml:space="preserve">Уміння розробляти клієнт-серверні застосування, використовуючи сучасні мови та технології програмування.  </w:t>
            </w:r>
          </w:p>
        </w:tc>
      </w:tr>
      <w:tr w:rsidR="00466D17" w:rsidRPr="00D62F03" w:rsidTr="00466D17">
        <w:trPr>
          <w:trHeight w:val="410"/>
        </w:trPr>
        <w:tc>
          <w:tcPr>
            <w:tcW w:w="3969" w:type="dxa"/>
            <w:vMerge/>
          </w:tcPr>
          <w:p w:rsidR="00466D17" w:rsidRPr="00D62F03" w:rsidRDefault="00466D17" w:rsidP="00926A85">
            <w:pPr>
              <w:pStyle w:val="ad"/>
            </w:pPr>
          </w:p>
        </w:tc>
        <w:tc>
          <w:tcPr>
            <w:tcW w:w="5387" w:type="dxa"/>
          </w:tcPr>
          <w:p w:rsidR="00466D17" w:rsidRPr="00CE1087" w:rsidRDefault="00466D17" w:rsidP="00926A85">
            <w:pPr>
              <w:pStyle w:val="ad"/>
              <w:rPr>
                <w:lang w:val="ru-RU"/>
              </w:rPr>
            </w:pPr>
            <w:r w:rsidRPr="00D62F03">
              <w:t xml:space="preserve">Установлювати, налагоджувати та обслуговувати розподілене програмне забезпечення </w:t>
            </w:r>
          </w:p>
        </w:tc>
      </w:tr>
      <w:tr w:rsidR="00466D17" w:rsidRPr="00D62F03" w:rsidTr="00466D17">
        <w:trPr>
          <w:trHeight w:val="645"/>
        </w:trPr>
        <w:tc>
          <w:tcPr>
            <w:tcW w:w="3969" w:type="dxa"/>
            <w:vMerge w:val="restart"/>
          </w:tcPr>
          <w:p w:rsidR="00466D17" w:rsidRPr="00D62F03" w:rsidRDefault="00466D17" w:rsidP="00926A85">
            <w:pPr>
              <w:pStyle w:val="ad"/>
            </w:pPr>
            <w:r w:rsidRPr="00D62F03">
              <w:t>Володіння сучасними технологіями та інструментальними засобами створення та обслуговування програмних систем</w:t>
            </w:r>
          </w:p>
          <w:p w:rsidR="00466D17" w:rsidRPr="00D62F03" w:rsidRDefault="00466D17" w:rsidP="00926A85">
            <w:pPr>
              <w:pStyle w:val="ad"/>
            </w:pPr>
            <w:r w:rsidRPr="00D62F03">
              <w:t>Знання методів, засобів, законодавства та стандартів захисту програмних систем і даних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Уміння застосовувати сучасні методи, технології та інструментальні засоби розробки програмних систем, </w:t>
            </w:r>
          </w:p>
        </w:tc>
      </w:tr>
      <w:tr w:rsidR="00466D17" w:rsidRPr="00D62F03" w:rsidTr="00466D17">
        <w:trPr>
          <w:trHeight w:val="690"/>
        </w:trPr>
        <w:tc>
          <w:tcPr>
            <w:tcW w:w="3969" w:type="dxa"/>
            <w:vMerge/>
          </w:tcPr>
          <w:p w:rsidR="00466D17" w:rsidRPr="00D62F03" w:rsidRDefault="00466D17" w:rsidP="00926A85">
            <w:pPr>
              <w:pStyle w:val="ad"/>
            </w:pP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>Визначати характеристику об'єктів автоматизації, брати участь в обстеженні об’єктів управління та визначенні вимог до системи, що розробляється, .</w:t>
            </w:r>
          </w:p>
        </w:tc>
      </w:tr>
      <w:tr w:rsidR="00466D17" w:rsidRPr="00D62F03" w:rsidTr="00466D17">
        <w:trPr>
          <w:trHeight w:val="715"/>
        </w:trPr>
        <w:tc>
          <w:tcPr>
            <w:tcW w:w="3969" w:type="dxa"/>
            <w:vMerge w:val="restart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Знання основ тестування програмного .  </w:t>
            </w:r>
          </w:p>
          <w:p w:rsidR="00466D17" w:rsidRPr="00D62F03" w:rsidRDefault="00466D17" w:rsidP="00926A85">
            <w:pPr>
              <w:pStyle w:val="ad"/>
            </w:pPr>
            <w:r w:rsidRPr="00D62F03">
              <w:t>Володіння сучасними технологіями та інструментальними засобами створення та обслуговування програмних систем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Володіти методами, засобами, стандартами захисту програмних систем і даних </w:t>
            </w:r>
          </w:p>
        </w:tc>
      </w:tr>
      <w:tr w:rsidR="00466D17" w:rsidRPr="00D62F03" w:rsidTr="00466D17">
        <w:trPr>
          <w:trHeight w:val="833"/>
        </w:trPr>
        <w:tc>
          <w:tcPr>
            <w:tcW w:w="3969" w:type="dxa"/>
            <w:vMerge/>
          </w:tcPr>
          <w:p w:rsidR="00466D17" w:rsidRPr="00D62F03" w:rsidRDefault="00466D17" w:rsidP="00926A85">
            <w:pPr>
              <w:pStyle w:val="ad"/>
            </w:pP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Використовувати методи та засоби захисту програмного забезпечення та даних від несанкціонованого доступу </w:t>
            </w:r>
          </w:p>
        </w:tc>
      </w:tr>
      <w:tr w:rsidR="00466D17" w:rsidRPr="00D62F03" w:rsidTr="00466D17">
        <w:trPr>
          <w:trHeight w:val="787"/>
        </w:trPr>
        <w:tc>
          <w:tcPr>
            <w:tcW w:w="3969" w:type="dxa"/>
            <w:vMerge w:val="restart"/>
          </w:tcPr>
          <w:p w:rsidR="00466D17" w:rsidRPr="007822E2" w:rsidRDefault="00466D17" w:rsidP="00926A85">
            <w:pPr>
              <w:pStyle w:val="ad"/>
              <w:rPr>
                <w:lang w:val="ru-RU"/>
              </w:rPr>
            </w:pPr>
            <w:r w:rsidRPr="00D62F03">
              <w:t>Знання методів, засобів, законодавства та стандартів захисту програмних систем і даних</w:t>
            </w:r>
          </w:p>
        </w:tc>
        <w:tc>
          <w:tcPr>
            <w:tcW w:w="5387" w:type="dxa"/>
          </w:tcPr>
          <w:p w:rsidR="00466D17" w:rsidRPr="000B1BE5" w:rsidRDefault="00466D17" w:rsidP="00926A85">
            <w:pPr>
              <w:pStyle w:val="ad"/>
              <w:rPr>
                <w:lang w:val="ru-RU"/>
              </w:rPr>
            </w:pPr>
            <w:r w:rsidRPr="00D62F03">
              <w:t>Уміння планувати, генерувати сценарії тестування, розробляти тестове оточення, виконувати тести</w:t>
            </w:r>
          </w:p>
        </w:tc>
      </w:tr>
      <w:tr w:rsidR="00466D17" w:rsidRPr="00D62F03" w:rsidTr="00466D17">
        <w:trPr>
          <w:trHeight w:val="678"/>
        </w:trPr>
        <w:tc>
          <w:tcPr>
            <w:tcW w:w="3969" w:type="dxa"/>
            <w:vMerge/>
          </w:tcPr>
          <w:p w:rsidR="00466D17" w:rsidRPr="00D62F03" w:rsidRDefault="00466D17" w:rsidP="00926A85">
            <w:pPr>
              <w:pStyle w:val="ad"/>
            </w:pP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>Ліквідація збоїв в роботі програмного забезпечення при виконанні транзакцій під час обміну даними з БД</w:t>
            </w:r>
          </w:p>
        </w:tc>
      </w:tr>
      <w:tr w:rsidR="00466D17" w:rsidRPr="00D62F03" w:rsidTr="00466D17">
        <w:trPr>
          <w:trHeight w:val="460"/>
        </w:trPr>
        <w:tc>
          <w:tcPr>
            <w:tcW w:w="3969" w:type="dxa"/>
            <w:vMerge/>
          </w:tcPr>
          <w:p w:rsidR="00466D17" w:rsidRPr="00D62F03" w:rsidRDefault="00466D17" w:rsidP="00926A85">
            <w:pPr>
              <w:pStyle w:val="ad"/>
            </w:pP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>Укладати протоколи тестування програмних систем відповідно до вимог замовника та міжнародних стандартів з якості ПЗ</w:t>
            </w:r>
          </w:p>
        </w:tc>
      </w:tr>
      <w:tr w:rsidR="00466D17" w:rsidRPr="00D62F03" w:rsidTr="00466D17">
        <w:trPr>
          <w:trHeight w:val="993"/>
        </w:trPr>
        <w:tc>
          <w:tcPr>
            <w:tcW w:w="3969" w:type="dxa"/>
            <w:vMerge w:val="restart"/>
            <w:shd w:val="clear" w:color="auto" w:fill="auto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Володіння інструментами супроводження, конфігураційного управління та підтримки обчислювальних 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Встановлювати, конфігурувати та налаштовувати системне та прикладне програмне забезпечення та адаптувати їх до умов експлуатації </w:t>
            </w:r>
          </w:p>
        </w:tc>
      </w:tr>
      <w:tr w:rsidR="00466D17" w:rsidRPr="00D62F03" w:rsidTr="00466D17">
        <w:trPr>
          <w:trHeight w:val="914"/>
        </w:trPr>
        <w:tc>
          <w:tcPr>
            <w:tcW w:w="3969" w:type="dxa"/>
            <w:vMerge/>
            <w:shd w:val="clear" w:color="auto" w:fill="auto"/>
          </w:tcPr>
          <w:p w:rsidR="00466D17" w:rsidRPr="00D62F03" w:rsidRDefault="00466D17" w:rsidP="00926A85">
            <w:pPr>
              <w:pStyle w:val="ad"/>
            </w:pP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>
              <w:t>Планувати супроводження,</w:t>
            </w:r>
            <w:r w:rsidRPr="00D62F03">
              <w:t xml:space="preserve"> перевірку і атестацію, оцінювати якість програмного забезпечення в процесі його адміністрування.</w:t>
            </w:r>
          </w:p>
        </w:tc>
      </w:tr>
      <w:tr w:rsidR="00466D17" w:rsidRPr="00D62F03" w:rsidTr="00466D17">
        <w:trPr>
          <w:trHeight w:val="856"/>
        </w:trPr>
        <w:tc>
          <w:tcPr>
            <w:tcW w:w="3969" w:type="dxa"/>
            <w:vMerge/>
            <w:shd w:val="clear" w:color="auto" w:fill="auto"/>
          </w:tcPr>
          <w:p w:rsidR="00466D17" w:rsidRPr="00D62F03" w:rsidRDefault="00466D17" w:rsidP="00926A85">
            <w:pPr>
              <w:pStyle w:val="ad"/>
            </w:pP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>Проводити моніторинг та підтримувати працездатність програмних систем і комплексів в процесі їх супроводження та експлуатації</w:t>
            </w:r>
          </w:p>
        </w:tc>
      </w:tr>
      <w:tr w:rsidR="00466D17" w:rsidRPr="00D62F03" w:rsidTr="00466D17">
        <w:trPr>
          <w:trHeight w:val="787"/>
        </w:trPr>
        <w:tc>
          <w:tcPr>
            <w:tcW w:w="3969" w:type="dxa"/>
            <w:vMerge/>
            <w:shd w:val="clear" w:color="auto" w:fill="auto"/>
          </w:tcPr>
          <w:p w:rsidR="00466D17" w:rsidRPr="00D62F03" w:rsidRDefault="00466D17" w:rsidP="00926A85">
            <w:pPr>
              <w:pStyle w:val="ad"/>
            </w:pPr>
          </w:p>
        </w:tc>
        <w:tc>
          <w:tcPr>
            <w:tcW w:w="5387" w:type="dxa"/>
          </w:tcPr>
          <w:p w:rsidR="00466D17" w:rsidRPr="000B1BE5" w:rsidRDefault="00466D17" w:rsidP="00926A85">
            <w:pPr>
              <w:pStyle w:val="ad"/>
              <w:rPr>
                <w:lang w:val="ru-RU"/>
              </w:rPr>
            </w:pPr>
            <w:r w:rsidRPr="00D62F03">
              <w:t>Уміння документувати усі роботи та операції з супроводження ПЗ, виявляти проблеми та визначати її рішення</w:t>
            </w: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</w:tcPr>
          <w:p w:rsidR="00466D17" w:rsidRPr="00EA683E" w:rsidRDefault="00466D17" w:rsidP="00926A85">
            <w:pPr>
              <w:pStyle w:val="ad"/>
              <w:rPr>
                <w:lang w:val="ru-RU"/>
              </w:rPr>
            </w:pPr>
            <w:r w:rsidRPr="00D62F03">
              <w:t xml:space="preserve">Базові знання в області електротехніки та електроніки 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>Уміння тестувати працездатність апаратного забезпечення та забезпечувати безперебійне обслуговування технічного забезпечення ІС.</w:t>
            </w:r>
          </w:p>
          <w:p w:rsidR="00466D17" w:rsidRPr="00D62F03" w:rsidRDefault="00466D17" w:rsidP="00926A85">
            <w:pPr>
              <w:pStyle w:val="ad"/>
            </w:pPr>
          </w:p>
        </w:tc>
      </w:tr>
      <w:tr w:rsidR="00466D17" w:rsidRPr="00D62F03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Базові знання основ комп’ютерної схемотехніки та архітектури комп’ютерів, уміння тестувати працездатність апаратного </w:t>
            </w: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>Забезпечувати керування периферійним обладнанням, вибирати та встановлювати необхідні вузли та пристрої у діючу систему в процесі обслуговування програмних систем.</w:t>
            </w:r>
          </w:p>
        </w:tc>
      </w:tr>
      <w:tr w:rsidR="00466D17" w:rsidRPr="00D62F03" w:rsidTr="00466D17">
        <w:trPr>
          <w:trHeight w:val="368"/>
        </w:trPr>
        <w:tc>
          <w:tcPr>
            <w:tcW w:w="3969" w:type="dxa"/>
            <w:vMerge w:val="restart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Базові знання основ комп’ютерних мереж, здійснення їх моніторингу в процесі налагодження програмного забезпечення </w:t>
            </w:r>
          </w:p>
        </w:tc>
        <w:tc>
          <w:tcPr>
            <w:tcW w:w="5387" w:type="dxa"/>
          </w:tcPr>
          <w:p w:rsidR="00466D17" w:rsidRPr="00466D17" w:rsidRDefault="00466D17" w:rsidP="00926A85">
            <w:pPr>
              <w:pStyle w:val="ad"/>
              <w:rPr>
                <w:lang w:val="ru-RU"/>
              </w:rPr>
            </w:pPr>
            <w:r w:rsidRPr="00D62F03">
              <w:t>Виконувати моніторинг технічних засобів комп’ютерних мереж для підтримки працезда</w:t>
            </w:r>
            <w:r>
              <w:t xml:space="preserve">тності обчислювальної системи. </w:t>
            </w:r>
          </w:p>
        </w:tc>
      </w:tr>
      <w:tr w:rsidR="00466D17" w:rsidRPr="00D62F03" w:rsidTr="00466D17">
        <w:trPr>
          <w:trHeight w:val="366"/>
        </w:trPr>
        <w:tc>
          <w:tcPr>
            <w:tcW w:w="3969" w:type="dxa"/>
            <w:vMerge/>
          </w:tcPr>
          <w:p w:rsidR="00466D17" w:rsidRPr="00D62F03" w:rsidRDefault="00466D17" w:rsidP="00926A85">
            <w:pPr>
              <w:pStyle w:val="ad"/>
            </w:pP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Експлуатувати  комп’ютерні мережі, забезпечувати керування периферійним обладнанням в процесі обслуговування програмного забезпечення </w:t>
            </w:r>
          </w:p>
        </w:tc>
      </w:tr>
      <w:tr w:rsidR="00466D17" w:rsidRPr="00D62F03" w:rsidTr="00466D17">
        <w:trPr>
          <w:trHeight w:val="366"/>
        </w:trPr>
        <w:tc>
          <w:tcPr>
            <w:tcW w:w="3969" w:type="dxa"/>
            <w:vMerge/>
          </w:tcPr>
          <w:p w:rsidR="00466D17" w:rsidRPr="00D62F03" w:rsidRDefault="00466D17" w:rsidP="00926A85">
            <w:pPr>
              <w:pStyle w:val="ad"/>
            </w:pPr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  <w:rPr>
                <w:sz w:val="26"/>
              </w:rPr>
            </w:pPr>
            <w:r w:rsidRPr="00D62F03">
              <w:t>Вибирати та встановлювати мережне програмне забезпечення в процесі експлуатації програмних систем і комплексів</w:t>
            </w:r>
          </w:p>
        </w:tc>
      </w:tr>
      <w:tr w:rsidR="00466D17" w:rsidRPr="00556482" w:rsidTr="00466D17">
        <w:trPr>
          <w:trHeight w:val="343"/>
        </w:trPr>
        <w:tc>
          <w:tcPr>
            <w:tcW w:w="3969" w:type="dxa"/>
          </w:tcPr>
          <w:p w:rsidR="00466D17" w:rsidRPr="00D62F03" w:rsidRDefault="00466D17" w:rsidP="00926A85">
            <w:pPr>
              <w:pStyle w:val="ad"/>
            </w:pPr>
            <w:r w:rsidRPr="00D62F03">
              <w:t xml:space="preserve">Володіння основами економічної теорії, підприємництва та бізнесу, уміння застосовувати їх в процесі техніко-економічного обґрунтування </w:t>
            </w:r>
            <w:proofErr w:type="spellStart"/>
            <w:r w:rsidRPr="00D62F03">
              <w:t>ІТ-проекту</w:t>
            </w:r>
            <w:proofErr w:type="spellEnd"/>
          </w:p>
        </w:tc>
        <w:tc>
          <w:tcPr>
            <w:tcW w:w="5387" w:type="dxa"/>
          </w:tcPr>
          <w:p w:rsidR="00466D17" w:rsidRPr="00D62F03" w:rsidRDefault="00466D17" w:rsidP="00926A85">
            <w:pPr>
              <w:pStyle w:val="ad"/>
            </w:pPr>
            <w:r w:rsidRPr="00D62F03">
              <w:t>Застосовувати основні принципи підприємницької діяльності в процесі аналізу та укладання бізнес-пропозицій та бізнес-планів в галузі ІТ</w:t>
            </w:r>
          </w:p>
        </w:tc>
      </w:tr>
    </w:tbl>
    <w:p w:rsidR="00562C15" w:rsidRDefault="00562C15" w:rsidP="00AE3559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62C15" w:rsidRDefault="00562C1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04340D" w:rsidRPr="00926A85" w:rsidRDefault="0004340D" w:rsidP="00926A85">
      <w:pPr>
        <w:pStyle w:val="a8"/>
        <w:numPr>
          <w:ilvl w:val="0"/>
          <w:numId w:val="16"/>
        </w:num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6A8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ПРОГРАМНІ РЕЗУЛЬТАТИ НАВЧАННЯ</w:t>
      </w:r>
    </w:p>
    <w:p w:rsidR="00926A85" w:rsidRPr="00926A85" w:rsidRDefault="00926A85" w:rsidP="00926A85">
      <w:pPr>
        <w:pStyle w:val="2"/>
        <w:ind w:firstLine="360"/>
      </w:pPr>
      <w:bookmarkStart w:id="8" w:name="_Toc350552117"/>
      <w:bookmarkStart w:id="9" w:name="_Toc220381129"/>
      <w:r w:rsidRPr="00926A85">
        <w:t xml:space="preserve">Виробничі функції, типові задачі діяльності, уміння та компетенції, </w:t>
      </w:r>
      <w:r w:rsidRPr="00926A85">
        <w:br/>
        <w:t>якими повинні володіти випускники вищого навчального закладу</w:t>
      </w:r>
      <w:bookmarkEnd w:id="8"/>
      <w:bookmarkEnd w:id="9"/>
    </w:p>
    <w:tbl>
      <w:tblPr>
        <w:tblW w:w="936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985"/>
        <w:gridCol w:w="1984"/>
        <w:gridCol w:w="5398"/>
      </w:tblGrid>
      <w:tr w:rsidR="00926A85" w:rsidRPr="00D62F03" w:rsidTr="00926A85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85" w:rsidRPr="00D62F03" w:rsidRDefault="00926A85" w:rsidP="00926A85">
            <w:pPr>
              <w:pStyle w:val="af0"/>
            </w:pPr>
            <w:r w:rsidRPr="00D62F03">
              <w:t xml:space="preserve">Назва </w:t>
            </w:r>
          </w:p>
          <w:p w:rsidR="00926A85" w:rsidRPr="00D62F03" w:rsidRDefault="00926A85" w:rsidP="00926A85">
            <w:pPr>
              <w:pStyle w:val="af0"/>
            </w:pPr>
            <w:r w:rsidRPr="00D62F03">
              <w:t>виробничої функції.</w:t>
            </w:r>
          </w:p>
          <w:p w:rsidR="00926A85" w:rsidRPr="00D62F03" w:rsidRDefault="00926A85" w:rsidP="00926A85">
            <w:pPr>
              <w:pStyle w:val="af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85" w:rsidRPr="00D62F03" w:rsidRDefault="00926A85" w:rsidP="00926A85">
            <w:pPr>
              <w:pStyle w:val="af0"/>
            </w:pPr>
            <w:r w:rsidRPr="00D62F03">
              <w:t>Назва</w:t>
            </w:r>
          </w:p>
          <w:p w:rsidR="00926A85" w:rsidRPr="00D62F03" w:rsidRDefault="00926A85" w:rsidP="00926A85">
            <w:pPr>
              <w:pStyle w:val="af0"/>
            </w:pPr>
            <w:r w:rsidRPr="00D62F03">
              <w:t>типової задачі діяльності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85" w:rsidRPr="00D62F03" w:rsidRDefault="00926A85" w:rsidP="00926A85">
            <w:pPr>
              <w:pStyle w:val="af0"/>
            </w:pPr>
            <w:r w:rsidRPr="00D62F03">
              <w:t>Зміст уміння</w:t>
            </w:r>
          </w:p>
        </w:tc>
      </w:tr>
      <w:tr w:rsidR="00926A85" w:rsidRPr="00D62F03" w:rsidTr="00926A85">
        <w:trPr>
          <w:trHeight w:val="1237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6A85" w:rsidRPr="00D62F03" w:rsidRDefault="00926A85" w:rsidP="00926A85">
            <w:pPr>
              <w:pStyle w:val="ad"/>
            </w:pPr>
            <w:r w:rsidRPr="00D62F03">
              <w:t xml:space="preserve">1. Проектувальна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26A85" w:rsidRPr="00D62F03" w:rsidRDefault="00926A85" w:rsidP="00926A85">
            <w:pPr>
              <w:pStyle w:val="ad"/>
            </w:pPr>
            <w:r w:rsidRPr="00D62F03">
              <w:t>Розробка технічного завдання на програмну систему</w:t>
            </w:r>
          </w:p>
        </w:tc>
        <w:tc>
          <w:tcPr>
            <w:tcW w:w="5398" w:type="dxa"/>
            <w:tcBorders>
              <w:top w:val="single" w:sz="4" w:space="0" w:color="auto"/>
            </w:tcBorders>
          </w:tcPr>
          <w:p w:rsidR="00926A85" w:rsidRPr="00D62F03" w:rsidRDefault="00926A85" w:rsidP="00926A85">
            <w:pPr>
              <w:pStyle w:val="ad"/>
            </w:pPr>
            <w:r w:rsidRPr="00D62F03">
              <w:t>Визначати характеристику об'єктів автоматизації, брати участь в обстеженні об’єктів управління та визначенні вимог до системи, що розробляється, .</w:t>
            </w:r>
          </w:p>
        </w:tc>
      </w:tr>
      <w:tr w:rsidR="00926A85" w:rsidRPr="00D62F03" w:rsidTr="00926A85">
        <w:trPr>
          <w:trHeight w:val="1552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26A85" w:rsidRPr="00D62F03" w:rsidRDefault="00926A85" w:rsidP="00926A85">
            <w:pPr>
              <w:pStyle w:val="ad"/>
            </w:pPr>
            <w:r w:rsidRPr="00D62F03">
              <w:t xml:space="preserve">Алгоритмізація  прикладних задач </w:t>
            </w:r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>Вибирати математичні моделі та методи розв’язання прикладних  задач ІС, використовуючи сучасні методи фундаментальної, дискретної математики, математичної статистики, дослідження операцій</w:t>
            </w:r>
          </w:p>
        </w:tc>
      </w:tr>
      <w:tr w:rsidR="00926A85" w:rsidRPr="00D62F03" w:rsidTr="00926A85">
        <w:trPr>
          <w:trHeight w:val="1072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 xml:space="preserve">Уміння використовувати основні поняття, ідеї та методи фундаментальної математики </w:t>
            </w:r>
          </w:p>
        </w:tc>
      </w:tr>
      <w:tr w:rsidR="00926A85" w:rsidRPr="00D62F03" w:rsidTr="00926A85">
        <w:trPr>
          <w:trHeight w:val="956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/>
        </w:tc>
        <w:tc>
          <w:tcPr>
            <w:tcW w:w="1984" w:type="dxa"/>
            <w:vMerge/>
            <w:shd w:val="clear" w:color="auto" w:fill="auto"/>
          </w:tcPr>
          <w:p w:rsidR="00926A85" w:rsidRPr="00D62F03" w:rsidRDefault="00926A85" w:rsidP="00926A85"/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 xml:space="preserve">Уміння  застосовувати сучасні методи дискретної математики для аналізу, синтезу та проектування інформаційних систем різного призначення  </w:t>
            </w:r>
          </w:p>
        </w:tc>
      </w:tr>
      <w:tr w:rsidR="00926A85" w:rsidRPr="00D62F03" w:rsidTr="00926A85">
        <w:trPr>
          <w:trHeight w:val="908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/>
        </w:tc>
        <w:tc>
          <w:tcPr>
            <w:tcW w:w="1984" w:type="dxa"/>
            <w:vMerge/>
            <w:shd w:val="clear" w:color="auto" w:fill="auto"/>
          </w:tcPr>
          <w:p w:rsidR="00926A85" w:rsidRPr="00D62F03" w:rsidRDefault="00926A85" w:rsidP="00926A85"/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 xml:space="preserve">Уміння застосовувати </w:t>
            </w:r>
            <w:proofErr w:type="spellStart"/>
            <w:r w:rsidRPr="00D62F03">
              <w:t>ймовірносно-статистичні</w:t>
            </w:r>
            <w:proofErr w:type="spellEnd"/>
            <w:r w:rsidRPr="00D62F03">
              <w:t xml:space="preserve"> методи для розв’язання професійних завдань </w:t>
            </w:r>
          </w:p>
        </w:tc>
      </w:tr>
      <w:tr w:rsidR="00926A85" w:rsidRPr="00D62F03" w:rsidTr="00926A85">
        <w:trPr>
          <w:trHeight w:val="978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vMerge/>
            <w:shd w:val="clear" w:color="auto" w:fill="auto"/>
          </w:tcPr>
          <w:p w:rsidR="00926A85" w:rsidRPr="00D62F03" w:rsidRDefault="00926A85" w:rsidP="00926A85"/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 xml:space="preserve">Уміння розробляти, аналізувати та застосовувати ефективні алгоритми для розв’язання професійних завдань </w:t>
            </w:r>
          </w:p>
        </w:tc>
      </w:tr>
      <w:tr w:rsidR="00926A85" w:rsidRPr="00D62F03" w:rsidTr="00926A85">
        <w:trPr>
          <w:trHeight w:val="709"/>
        </w:trPr>
        <w:tc>
          <w:tcPr>
            <w:tcW w:w="1985" w:type="dxa"/>
            <w:vMerge w:val="restart"/>
            <w:shd w:val="clear" w:color="auto" w:fill="auto"/>
          </w:tcPr>
          <w:p w:rsidR="00926A85" w:rsidRPr="00D62F03" w:rsidRDefault="00926A85" w:rsidP="00926A85">
            <w:pPr>
              <w:pStyle w:val="ad"/>
            </w:pPr>
            <w:r w:rsidRPr="00D62F03">
              <w:t xml:space="preserve">1. Проектувальна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6A85" w:rsidRPr="00D62F03" w:rsidRDefault="00926A85" w:rsidP="00926A85">
            <w:pPr>
              <w:pStyle w:val="ad"/>
            </w:pPr>
            <w:r w:rsidRPr="00D62F03">
              <w:t xml:space="preserve">Алгоритмізація  прикладних задач </w:t>
            </w:r>
          </w:p>
        </w:tc>
        <w:tc>
          <w:tcPr>
            <w:tcW w:w="5398" w:type="dxa"/>
          </w:tcPr>
          <w:p w:rsidR="00926A85" w:rsidRPr="00926A85" w:rsidRDefault="00926A85" w:rsidP="00926A85">
            <w:pPr>
              <w:pStyle w:val="ad"/>
              <w:rPr>
                <w:lang w:val="ru-RU"/>
              </w:rPr>
            </w:pPr>
            <w:r w:rsidRPr="00D62F03">
              <w:rPr>
                <w:szCs w:val="24"/>
              </w:rPr>
              <w:t xml:space="preserve">Уміння використовувати чисельні методи для розв’язання інженерних задач </w:t>
            </w:r>
          </w:p>
        </w:tc>
      </w:tr>
      <w:tr w:rsidR="00926A85" w:rsidRPr="00556482" w:rsidTr="00926A85">
        <w:trPr>
          <w:trHeight w:val="160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>Уміння розробляти операційні моделі та здійснювати операційні дослідження в задачах організаційно-економічного управління</w:t>
            </w:r>
          </w:p>
        </w:tc>
      </w:tr>
      <w:tr w:rsidR="00926A85" w:rsidRPr="00D62F03" w:rsidTr="00926A85">
        <w:trPr>
          <w:trHeight w:val="869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26A85" w:rsidRPr="00D62F03" w:rsidRDefault="00926A85" w:rsidP="00926A85">
            <w:pPr>
              <w:pStyle w:val="ad"/>
            </w:pPr>
            <w:r w:rsidRPr="00D62F03">
              <w:t>Розробка програмного забезпечення інформаційних систем</w:t>
            </w:r>
          </w:p>
        </w:tc>
        <w:tc>
          <w:tcPr>
            <w:tcW w:w="5398" w:type="dxa"/>
          </w:tcPr>
          <w:p w:rsidR="00926A85" w:rsidRPr="00EA683E" w:rsidRDefault="00926A85" w:rsidP="00926A85">
            <w:pPr>
              <w:pStyle w:val="ad"/>
              <w:rPr>
                <w:lang w:val="ru-RU"/>
              </w:rPr>
            </w:pPr>
            <w:r w:rsidRPr="00D62F03">
              <w:t>Розробляти програми розв’язання прикладних задач інформаційних систем</w:t>
            </w:r>
          </w:p>
        </w:tc>
      </w:tr>
      <w:tr w:rsidR="00926A85" w:rsidRPr="00556482" w:rsidTr="00926A85">
        <w:trPr>
          <w:trHeight w:val="1123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>Володіння методами і засобами підтримки командної роботи, планування та ефективної організації праці, безперервного контролю якості результатів роботи, соціальної комунікації</w:t>
            </w:r>
          </w:p>
        </w:tc>
      </w:tr>
      <w:tr w:rsidR="00926A85" w:rsidRPr="00D62F03" w:rsidTr="00926A85">
        <w:trPr>
          <w:trHeight w:val="856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 xml:space="preserve">Уміння здійснювати об’єктно-орієнтований аналіз, моделювання, проектування та програмування програмних систем </w:t>
            </w:r>
          </w:p>
        </w:tc>
      </w:tr>
      <w:tr w:rsidR="00926A85" w:rsidRPr="00D62F03" w:rsidTr="00926A85">
        <w:trPr>
          <w:trHeight w:val="1079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>Уміння застосовувати сучасні методи, технології та інструментальні засоби розробки програмних систем, оцінювати якість програмного забезпечення .</w:t>
            </w:r>
          </w:p>
        </w:tc>
      </w:tr>
      <w:tr w:rsidR="00926A85" w:rsidRPr="00D62F03" w:rsidTr="00926A85">
        <w:trPr>
          <w:trHeight w:val="209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>Уміння застосовувати стандарти, шаблони, специфікації інформаційних технологій, що визначають функціональну структуру</w:t>
            </w:r>
            <w:r w:rsidRPr="00EA683E">
              <w:rPr>
                <w:lang w:val="ru-RU"/>
              </w:rPr>
              <w:t xml:space="preserve"> </w:t>
            </w:r>
            <w:r w:rsidRPr="00D62F03">
              <w:t>систем, продуктів і сервісів інформаційних технологій</w:t>
            </w:r>
          </w:p>
        </w:tc>
      </w:tr>
      <w:tr w:rsidR="00926A85" w:rsidRPr="00D62F03" w:rsidTr="00926A85">
        <w:trPr>
          <w:trHeight w:val="84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A85" w:rsidRPr="00D62F03" w:rsidRDefault="00926A85" w:rsidP="00926A85">
            <w:pPr>
              <w:pStyle w:val="ad"/>
            </w:pPr>
            <w:r w:rsidRPr="00D62F03">
              <w:t xml:space="preserve">1. Проектувальна </w:t>
            </w:r>
          </w:p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926A85" w:rsidRPr="00D62F03" w:rsidRDefault="00926A85" w:rsidP="00926A85">
            <w:pPr>
              <w:pStyle w:val="ad"/>
            </w:pPr>
            <w:r w:rsidRPr="00D62F03">
              <w:t>Розробка програмного забезпечення інформаційних систем</w:t>
            </w:r>
          </w:p>
        </w:tc>
        <w:tc>
          <w:tcPr>
            <w:tcW w:w="5398" w:type="dxa"/>
          </w:tcPr>
          <w:p w:rsidR="00926A85" w:rsidRPr="00EA683E" w:rsidRDefault="00926A85" w:rsidP="00926A85">
            <w:pPr>
              <w:pStyle w:val="ad"/>
              <w:rPr>
                <w:lang w:val="ru-RU"/>
              </w:rPr>
            </w:pPr>
            <w:r w:rsidRPr="00D62F03">
              <w:t>Уміння розробляти клієнт-серверні застосування, використовуючи сучасні мо</w:t>
            </w:r>
            <w:r>
              <w:t>ви та технології програмування</w:t>
            </w:r>
          </w:p>
        </w:tc>
      </w:tr>
      <w:tr w:rsidR="00926A85" w:rsidRPr="00D62F03" w:rsidTr="00926A85">
        <w:trPr>
          <w:trHeight w:val="84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26A85" w:rsidRPr="00D62F03" w:rsidRDefault="00926A85" w:rsidP="00926A85">
            <w:pPr>
              <w:pStyle w:val="ad"/>
            </w:pPr>
            <w:r w:rsidRPr="00D62F03">
              <w:t xml:space="preserve">Розробка  та обслуговування </w:t>
            </w:r>
            <w:r w:rsidRPr="00D62F03">
              <w:rPr>
                <w:lang w:val="en-US"/>
              </w:rPr>
              <w:t>WEB</w:t>
            </w:r>
            <w:r w:rsidRPr="00D62F03">
              <w:t>- та графічних застосувань</w:t>
            </w:r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 xml:space="preserve">Уміння проектувати, розробляти та обслуговувати web-застосування з динамічним контентом, використовуючи </w:t>
            </w:r>
            <w:r w:rsidRPr="00D62F03">
              <w:rPr>
                <w:lang w:val="en-US"/>
              </w:rPr>
              <w:t>WEB</w:t>
            </w:r>
            <w:proofErr w:type="spellStart"/>
            <w:r w:rsidRPr="00D62F03">
              <w:t>-технології</w:t>
            </w:r>
            <w:proofErr w:type="spellEnd"/>
          </w:p>
        </w:tc>
      </w:tr>
      <w:tr w:rsidR="00926A85" w:rsidRPr="00D62F03" w:rsidTr="00926A85">
        <w:trPr>
          <w:trHeight w:val="56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5398" w:type="dxa"/>
          </w:tcPr>
          <w:p w:rsidR="00926A85" w:rsidRPr="007822E2" w:rsidRDefault="00926A85" w:rsidP="00926A85">
            <w:pPr>
              <w:pStyle w:val="ad"/>
              <w:rPr>
                <w:lang w:val="ru-RU"/>
              </w:rPr>
            </w:pPr>
            <w:r w:rsidRPr="00D62F03">
              <w:t>Розробляти WEB-дизайн сайтів різного призначення</w:t>
            </w:r>
          </w:p>
        </w:tc>
      </w:tr>
      <w:tr w:rsidR="00926A85" w:rsidRPr="00D62F03" w:rsidTr="00926A85">
        <w:trPr>
          <w:trHeight w:val="69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5398" w:type="dxa"/>
          </w:tcPr>
          <w:p w:rsidR="00926A85" w:rsidRPr="007822E2" w:rsidRDefault="00926A85" w:rsidP="00926A85">
            <w:pPr>
              <w:pStyle w:val="ad"/>
              <w:rPr>
                <w:lang w:val="ru-RU"/>
              </w:rPr>
            </w:pPr>
            <w:r w:rsidRPr="00D62F03">
              <w:t>Уміння застосовувати методи та алгоритми комп'ютерної графіки у процесі розробки графічних застосувань</w:t>
            </w:r>
          </w:p>
        </w:tc>
      </w:tr>
      <w:tr w:rsidR="00926A85" w:rsidRPr="00D62F03" w:rsidTr="00926A85">
        <w:trPr>
          <w:trHeight w:val="111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26A85" w:rsidRPr="00D62F03" w:rsidRDefault="00926A85" w:rsidP="00926A85">
            <w:pPr>
              <w:pStyle w:val="ad"/>
            </w:pPr>
            <w:r w:rsidRPr="00D62F03">
              <w:t>Розробка баз даних</w:t>
            </w:r>
          </w:p>
        </w:tc>
        <w:tc>
          <w:tcPr>
            <w:tcW w:w="5398" w:type="dxa"/>
          </w:tcPr>
          <w:p w:rsidR="00926A85" w:rsidRPr="007822E2" w:rsidRDefault="00926A85" w:rsidP="00926A85">
            <w:pPr>
              <w:pStyle w:val="ad"/>
              <w:rPr>
                <w:lang w:val="ru-RU"/>
              </w:rPr>
            </w:pPr>
            <w:r w:rsidRPr="00D62F03">
              <w:t>Уміння розробляти логічні та фізичні структури баз даних, створювати бази даних та здійснювати запити до них</w:t>
            </w:r>
          </w:p>
        </w:tc>
      </w:tr>
      <w:tr w:rsidR="00926A85" w:rsidRPr="00D62F03" w:rsidTr="00926A85">
        <w:trPr>
          <w:trHeight w:val="228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6A85" w:rsidRPr="00D62F03" w:rsidRDefault="00926A85" w:rsidP="00926A85">
            <w:pPr>
              <w:pStyle w:val="ad"/>
            </w:pPr>
            <w:r w:rsidRPr="00D62F03">
              <w:t xml:space="preserve">2. Технічна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6A85" w:rsidRPr="00D62F03" w:rsidRDefault="00926A85" w:rsidP="00926A85">
            <w:pPr>
              <w:pStyle w:val="ad"/>
            </w:pPr>
            <w:r w:rsidRPr="00D62F03">
              <w:t>Забезпечення виконання обчислювального процесу</w:t>
            </w:r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>Використовувати сучасні апаратні та телекомунікаційні засоби для ефективного супроводження обчислювального процесу</w:t>
            </w:r>
          </w:p>
        </w:tc>
      </w:tr>
      <w:tr w:rsidR="00926A85" w:rsidRPr="00D62F03" w:rsidTr="00926A85">
        <w:trPr>
          <w:trHeight w:val="704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>Виконувати моніторинг технічних засобів комп’ютерних мереж для підтримки працездатності обчислювальної системи. .</w:t>
            </w:r>
          </w:p>
        </w:tc>
      </w:tr>
      <w:tr w:rsidR="00926A85" w:rsidRPr="00D62F03" w:rsidTr="00926A85">
        <w:trPr>
          <w:trHeight w:val="209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 xml:space="preserve">Встановлювати, конфігурувати та налаштовувати системне та прикладне програмне забезпечення </w:t>
            </w:r>
          </w:p>
        </w:tc>
      </w:tr>
      <w:tr w:rsidR="00926A85" w:rsidRPr="00D62F03" w:rsidTr="00926A85">
        <w:trPr>
          <w:trHeight w:val="704"/>
        </w:trPr>
        <w:tc>
          <w:tcPr>
            <w:tcW w:w="1985" w:type="dxa"/>
            <w:vMerge w:val="restart"/>
            <w:shd w:val="clear" w:color="auto" w:fill="auto"/>
          </w:tcPr>
          <w:p w:rsidR="00926A85" w:rsidRPr="00D62F03" w:rsidRDefault="00926A85" w:rsidP="00926A85">
            <w:pPr>
              <w:pStyle w:val="ad"/>
            </w:pPr>
            <w:r w:rsidRPr="00D62F03">
              <w:t>3.Технологічна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6A85" w:rsidRPr="00D62F03" w:rsidRDefault="00926A85" w:rsidP="00926A85">
            <w:pPr>
              <w:pStyle w:val="ad"/>
            </w:pPr>
            <w:r w:rsidRPr="00D25AB0">
              <w:t xml:space="preserve">Тестування </w:t>
            </w:r>
            <w:r>
              <w:t>програмних систем і комплексів</w:t>
            </w:r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>Ліквідація збоїв в роботі програмного забезпечення при виконанні транзакцій під час обміну даними з БД</w:t>
            </w:r>
          </w:p>
        </w:tc>
      </w:tr>
      <w:tr w:rsidR="00926A85" w:rsidRPr="00D62F03" w:rsidTr="00926A85">
        <w:trPr>
          <w:trHeight w:val="830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5398" w:type="dxa"/>
          </w:tcPr>
          <w:p w:rsidR="00926A85" w:rsidRPr="007822E2" w:rsidRDefault="00926A85" w:rsidP="00926A85">
            <w:pPr>
              <w:pStyle w:val="ad"/>
              <w:rPr>
                <w:lang w:val="ru-RU"/>
              </w:rPr>
            </w:pPr>
            <w:r w:rsidRPr="00D62F03">
              <w:t>Уміння планувати, генерувати сценарії тестування, розробляти тестове оточення, виконувати тести</w:t>
            </w:r>
          </w:p>
        </w:tc>
      </w:tr>
      <w:tr w:rsidR="00926A85" w:rsidRPr="00D62F03" w:rsidTr="00926A85">
        <w:trPr>
          <w:trHeight w:val="830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rPr>
                <w:rFonts w:eastAsia="Batang"/>
                <w:lang w:eastAsia="ko-KR"/>
              </w:rPr>
              <w:t xml:space="preserve">Уміння здійснювати тестування ПЗ для оцінки і поліпшення його якості, виявлення дефектів і проблем в програмних системах,  </w:t>
            </w:r>
          </w:p>
        </w:tc>
      </w:tr>
      <w:tr w:rsidR="00926A85" w:rsidRPr="00D62F03" w:rsidTr="00926A85">
        <w:trPr>
          <w:trHeight w:val="139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26A85" w:rsidRPr="00D62F03" w:rsidRDefault="00926A85" w:rsidP="00926A85">
            <w:pPr>
              <w:pStyle w:val="ad"/>
            </w:pPr>
            <w:r w:rsidRPr="00D62F03">
              <w:t>Адміністрування програмних систем і комплексів</w:t>
            </w:r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 xml:space="preserve">Володіти методами, засобами, стандартами захисту програмних систем і даних в умовах супроводження та експлуатації програмних систем і комплексів  </w:t>
            </w:r>
          </w:p>
        </w:tc>
      </w:tr>
      <w:tr w:rsidR="00926A85" w:rsidRPr="00D62F03" w:rsidTr="00926A85">
        <w:trPr>
          <w:trHeight w:val="139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 xml:space="preserve">Проводити моніторинг та підтримувати працездатність програмних систем і комплексів в </w:t>
            </w:r>
            <w:r w:rsidRPr="00D62F03">
              <w:lastRenderedPageBreak/>
              <w:t>процесі їх супроводження та експлуатації</w:t>
            </w:r>
          </w:p>
        </w:tc>
      </w:tr>
      <w:tr w:rsidR="00926A85" w:rsidRPr="00D62F03" w:rsidTr="00926A85">
        <w:trPr>
          <w:trHeight w:val="139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>
              <w:t>Планувати супроводження,</w:t>
            </w:r>
            <w:r w:rsidRPr="00D62F03">
              <w:t xml:space="preserve"> перевірку і атестацію, оцінювати якість програмного забезпечення в процесі його адміністрування.</w:t>
            </w:r>
          </w:p>
        </w:tc>
      </w:tr>
      <w:tr w:rsidR="00926A85" w:rsidRPr="00D62F03" w:rsidTr="00926A85">
        <w:trPr>
          <w:trHeight w:val="139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shd w:val="clear" w:color="auto" w:fill="auto"/>
          </w:tcPr>
          <w:p w:rsidR="00926A85" w:rsidRPr="00D62F03" w:rsidRDefault="00926A85" w:rsidP="00926A85">
            <w:pPr>
              <w:pStyle w:val="ad"/>
            </w:pPr>
            <w:r w:rsidRPr="00D62F03">
              <w:t xml:space="preserve">Супроводження  програмного забезпечення, серверних та </w:t>
            </w:r>
            <w:r w:rsidRPr="00D62F03">
              <w:rPr>
                <w:lang w:val="en-US"/>
              </w:rPr>
              <w:t>WEB</w:t>
            </w:r>
            <w:proofErr w:type="spellStart"/>
            <w:r w:rsidRPr="00D62F03">
              <w:t>-застосувань</w:t>
            </w:r>
            <w:proofErr w:type="spellEnd"/>
          </w:p>
        </w:tc>
        <w:tc>
          <w:tcPr>
            <w:tcW w:w="5398" w:type="dxa"/>
          </w:tcPr>
          <w:p w:rsidR="00926A85" w:rsidRPr="000B1BE5" w:rsidRDefault="00926A85" w:rsidP="00926A85">
            <w:pPr>
              <w:pStyle w:val="ad"/>
              <w:rPr>
                <w:lang w:val="ru-RU"/>
              </w:rPr>
            </w:pPr>
            <w:r w:rsidRPr="00D62F03">
              <w:t>Уміння документувати усі роботи та операції з супроводження ПЗ, виявляти пр</w:t>
            </w:r>
            <w:r>
              <w:t>облеми та визначати її рішення</w:t>
            </w:r>
          </w:p>
        </w:tc>
      </w:tr>
      <w:tr w:rsidR="00926A85" w:rsidRPr="00D62F03" w:rsidTr="00926A85">
        <w:trPr>
          <w:trHeight w:val="830"/>
        </w:trPr>
        <w:tc>
          <w:tcPr>
            <w:tcW w:w="1985" w:type="dxa"/>
            <w:vMerge w:val="restart"/>
            <w:shd w:val="clear" w:color="auto" w:fill="auto"/>
          </w:tcPr>
          <w:p w:rsidR="00926A85" w:rsidRPr="00D62F03" w:rsidRDefault="00926A85" w:rsidP="00926A85">
            <w:pPr>
              <w:pStyle w:val="ad"/>
            </w:pPr>
            <w:r w:rsidRPr="00D62F03">
              <w:t>3.Технологічна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6A85" w:rsidRPr="00D62F03" w:rsidRDefault="00926A85" w:rsidP="00926A85">
            <w:pPr>
              <w:pStyle w:val="ad"/>
            </w:pPr>
            <w:r w:rsidRPr="00D62F03">
              <w:t xml:space="preserve">Супроводження  програмного забезпечення, серверних та </w:t>
            </w:r>
            <w:r w:rsidRPr="00D62F03">
              <w:rPr>
                <w:lang w:val="en-US"/>
              </w:rPr>
              <w:t>WEB</w:t>
            </w:r>
            <w:proofErr w:type="spellStart"/>
            <w:r w:rsidRPr="00D62F03">
              <w:t>-застосувань</w:t>
            </w:r>
            <w:proofErr w:type="spellEnd"/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 xml:space="preserve">Уміння проектувати, розробляти, обслуговувати та просувати web-застосування з динамічним контентом, використовуючи </w:t>
            </w:r>
            <w:r w:rsidRPr="00D62F03">
              <w:rPr>
                <w:lang w:val="en-US"/>
              </w:rPr>
              <w:t>WEB</w:t>
            </w:r>
            <w:proofErr w:type="spellStart"/>
            <w:r w:rsidRPr="00D62F03">
              <w:t>-технології</w:t>
            </w:r>
            <w:proofErr w:type="spellEnd"/>
          </w:p>
        </w:tc>
      </w:tr>
      <w:tr w:rsidR="00926A85" w:rsidRPr="00D62F03" w:rsidTr="00926A85">
        <w:trPr>
          <w:trHeight w:val="830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 xml:space="preserve">Установлювати, налагоджувати та обслуговувати розподілене програмне забезпечення на основі клієнт-серверної архітектури     </w:t>
            </w:r>
          </w:p>
        </w:tc>
      </w:tr>
      <w:tr w:rsidR="00926A85" w:rsidRPr="00D62F03" w:rsidTr="00926A85">
        <w:trPr>
          <w:trHeight w:val="1084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</w:tcPr>
          <w:p w:rsidR="00926A85" w:rsidRPr="00D62F03" w:rsidRDefault="00926A85" w:rsidP="00926A85">
            <w:pPr>
              <w:pStyle w:val="ad"/>
            </w:pPr>
            <w:r w:rsidRPr="00D62F03">
              <w:t xml:space="preserve">Захист програмного забезпечення </w:t>
            </w:r>
          </w:p>
          <w:p w:rsidR="00926A85" w:rsidRPr="00D62F03" w:rsidRDefault="00926A85" w:rsidP="00926A85">
            <w:pPr>
              <w:pStyle w:val="ad"/>
            </w:pPr>
          </w:p>
          <w:p w:rsidR="00926A85" w:rsidRPr="00D62F03" w:rsidRDefault="00926A85" w:rsidP="00926A85">
            <w:pPr>
              <w:pStyle w:val="ad"/>
            </w:pPr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 xml:space="preserve">Використовувати методи та засоби захисту програмного забезпечення та даних від несанкціонованого доступу </w:t>
            </w:r>
          </w:p>
        </w:tc>
      </w:tr>
      <w:tr w:rsidR="00926A85" w:rsidRPr="00D62F03" w:rsidTr="00926A85">
        <w:trPr>
          <w:trHeight w:val="139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26A85" w:rsidRPr="00D62F03" w:rsidRDefault="00926A85" w:rsidP="00926A85">
            <w:pPr>
              <w:pStyle w:val="ad"/>
            </w:pPr>
            <w:r w:rsidRPr="00D62F03">
              <w:t>Експлуатація комп’ютерної техніки та операційних систем</w:t>
            </w:r>
          </w:p>
          <w:p w:rsidR="00926A85" w:rsidRPr="00D62F03" w:rsidRDefault="00926A85" w:rsidP="00926A85">
            <w:pPr>
              <w:pStyle w:val="ad"/>
            </w:pPr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 xml:space="preserve">Забезпечувати роботу прикладних програм відповідними комп’ютерними ресурсами; </w:t>
            </w:r>
          </w:p>
          <w:p w:rsidR="00926A85" w:rsidRPr="00926A85" w:rsidRDefault="00926A85" w:rsidP="00926A85">
            <w:pPr>
              <w:pStyle w:val="ad"/>
              <w:rPr>
                <w:lang w:val="ru-RU"/>
              </w:rPr>
            </w:pPr>
          </w:p>
          <w:p w:rsidR="00926A85" w:rsidRPr="00926A85" w:rsidRDefault="00926A85" w:rsidP="00926A85">
            <w:pPr>
              <w:pStyle w:val="ad"/>
              <w:rPr>
                <w:lang w:val="ru-RU"/>
              </w:rPr>
            </w:pPr>
          </w:p>
        </w:tc>
      </w:tr>
      <w:tr w:rsidR="00926A85" w:rsidRPr="00D62F03" w:rsidTr="00926A85">
        <w:trPr>
          <w:trHeight w:val="139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 xml:space="preserve">Експлуатувати  комп’ютерні мережі, забезпечувати керування периферійним обладнанням в процесі обслуговування програмного забезпечення </w:t>
            </w:r>
          </w:p>
        </w:tc>
      </w:tr>
      <w:tr w:rsidR="00926A85" w:rsidRPr="00D62F03" w:rsidTr="00926A85">
        <w:trPr>
          <w:trHeight w:val="410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  <w:rPr>
                <w:sz w:val="26"/>
              </w:rPr>
            </w:pPr>
            <w:r w:rsidRPr="00D62F03">
              <w:t>Вибирати та встановлювати мережне програмне забезпечення в процесі експлуатації програмних систем і комплексів</w:t>
            </w:r>
          </w:p>
        </w:tc>
      </w:tr>
      <w:tr w:rsidR="00926A85" w:rsidRPr="00D62F03" w:rsidTr="00926A85">
        <w:trPr>
          <w:trHeight w:val="410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>Уміння встановлювати, налаштовувати, адм</w:t>
            </w:r>
            <w:r>
              <w:t>ініструвати операційні системи</w:t>
            </w:r>
            <w:r w:rsidRPr="007822E2">
              <w:rPr>
                <w:lang w:val="ru-RU"/>
              </w:rPr>
              <w:t xml:space="preserve"> </w:t>
            </w:r>
            <w:r w:rsidRPr="00D62F03">
              <w:t xml:space="preserve">в процесі системотехнічного обслуговування </w:t>
            </w:r>
          </w:p>
        </w:tc>
      </w:tr>
      <w:tr w:rsidR="00926A85" w:rsidRPr="00D62F03" w:rsidTr="00926A85">
        <w:trPr>
          <w:trHeight w:val="490"/>
        </w:trPr>
        <w:tc>
          <w:tcPr>
            <w:tcW w:w="1985" w:type="dxa"/>
            <w:vMerge w:val="restart"/>
            <w:shd w:val="clear" w:color="auto" w:fill="auto"/>
          </w:tcPr>
          <w:p w:rsidR="00926A85" w:rsidRPr="00D62F03" w:rsidRDefault="00926A85" w:rsidP="00926A85">
            <w:pPr>
              <w:pStyle w:val="ad"/>
            </w:pPr>
            <w:r w:rsidRPr="00D62F03">
              <w:t>3.Технологічна</w:t>
            </w:r>
          </w:p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26A85" w:rsidRPr="00D62F03" w:rsidRDefault="00926A85" w:rsidP="00926A85">
            <w:pPr>
              <w:pStyle w:val="ad"/>
            </w:pPr>
            <w:r w:rsidRPr="00D62F03">
              <w:t>Експлуатація комп’ютерної техніки та операційних систем</w:t>
            </w:r>
          </w:p>
          <w:p w:rsidR="00926A85" w:rsidRPr="00D62F03" w:rsidRDefault="00926A85" w:rsidP="00926A85">
            <w:pPr>
              <w:pStyle w:val="ad"/>
            </w:pPr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>Уміння тестувати працездатність апаратного забезпечення та забезпечувати безперебійне обслуговування технічного забезпечення ІС.</w:t>
            </w:r>
          </w:p>
        </w:tc>
      </w:tr>
      <w:tr w:rsidR="00926A85" w:rsidRPr="00D62F03" w:rsidTr="00926A85">
        <w:trPr>
          <w:trHeight w:val="490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1984" w:type="dxa"/>
            <w:vMerge/>
            <w:shd w:val="clear" w:color="auto" w:fill="auto"/>
          </w:tcPr>
          <w:p w:rsidR="00926A85" w:rsidRPr="00D62F03" w:rsidRDefault="00926A85" w:rsidP="00926A85">
            <w:pPr>
              <w:pStyle w:val="ad"/>
            </w:pPr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>Забезпечувати керування периферійним обладнанням, вибирати та встановлювати необхідні вузли та пристрої у діючу систему в процесі обслуговування програмних систем.</w:t>
            </w:r>
          </w:p>
        </w:tc>
      </w:tr>
      <w:tr w:rsidR="00926A85" w:rsidRPr="00D62F03" w:rsidTr="00926A85">
        <w:trPr>
          <w:trHeight w:val="981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>
            <w:pPr>
              <w:pStyle w:val="af1"/>
            </w:pPr>
          </w:p>
        </w:tc>
        <w:tc>
          <w:tcPr>
            <w:tcW w:w="1984" w:type="dxa"/>
            <w:vMerge w:val="restart"/>
          </w:tcPr>
          <w:p w:rsidR="00926A85" w:rsidRPr="009F58A5" w:rsidRDefault="00926A85" w:rsidP="00926A85">
            <w:pPr>
              <w:pStyle w:val="ad"/>
              <w:rPr>
                <w:highlight w:val="yellow"/>
              </w:rPr>
            </w:pPr>
            <w:r>
              <w:t>Укладання</w:t>
            </w:r>
            <w:r w:rsidRPr="006050B3">
              <w:t xml:space="preserve"> технічної</w:t>
            </w:r>
            <w:r>
              <w:t>, програмної та експлуатаційної</w:t>
            </w:r>
            <w:r w:rsidRPr="006050B3">
              <w:t xml:space="preserve"> документації</w:t>
            </w:r>
            <w:r>
              <w:t xml:space="preserve"> на програмну систему</w:t>
            </w:r>
            <w:r w:rsidRPr="006050B3">
              <w:t xml:space="preserve"> </w:t>
            </w:r>
          </w:p>
        </w:tc>
        <w:tc>
          <w:tcPr>
            <w:tcW w:w="5398" w:type="dxa"/>
          </w:tcPr>
          <w:p w:rsidR="00926A85" w:rsidRPr="007822E2" w:rsidRDefault="00926A85" w:rsidP="00926A85">
            <w:pPr>
              <w:pStyle w:val="ad"/>
              <w:rPr>
                <w:lang w:val="ru-RU"/>
              </w:rPr>
            </w:pPr>
            <w:r w:rsidRPr="00D62F03">
              <w:t xml:space="preserve">Укладати технічне завдання на програмне забезпечення, використовуючи державні та міжнародні стандарти </w:t>
            </w:r>
          </w:p>
        </w:tc>
      </w:tr>
      <w:tr w:rsidR="00926A85" w:rsidRPr="00D62F03" w:rsidTr="00926A85">
        <w:trPr>
          <w:trHeight w:val="981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>
            <w:pPr>
              <w:pStyle w:val="af1"/>
            </w:pPr>
          </w:p>
        </w:tc>
        <w:tc>
          <w:tcPr>
            <w:tcW w:w="1984" w:type="dxa"/>
            <w:vMerge/>
          </w:tcPr>
          <w:p w:rsidR="00926A85" w:rsidRPr="00D62F03" w:rsidRDefault="00926A85" w:rsidP="00926A85">
            <w:pPr>
              <w:pStyle w:val="af1"/>
            </w:pPr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 xml:space="preserve">Укладати технічну документацію на програмну систему, використовуючи державні та міжнародні стандарти </w:t>
            </w:r>
          </w:p>
        </w:tc>
      </w:tr>
      <w:tr w:rsidR="00926A85" w:rsidRPr="00D62F03" w:rsidTr="00926A85">
        <w:trPr>
          <w:trHeight w:val="743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>
            <w:pPr>
              <w:pStyle w:val="af1"/>
            </w:pPr>
          </w:p>
        </w:tc>
        <w:tc>
          <w:tcPr>
            <w:tcW w:w="1984" w:type="dxa"/>
            <w:vMerge/>
          </w:tcPr>
          <w:p w:rsidR="00926A85" w:rsidRPr="00D62F03" w:rsidRDefault="00926A85" w:rsidP="00926A85">
            <w:pPr>
              <w:pStyle w:val="af1"/>
            </w:pPr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>Укладати протоколи тестування програмних систем відповідно до вимог замовника та міжнародних стандартів з якості ПЗ</w:t>
            </w:r>
          </w:p>
        </w:tc>
      </w:tr>
      <w:tr w:rsidR="00926A85" w:rsidRPr="00D62F03" w:rsidTr="00926A85">
        <w:trPr>
          <w:trHeight w:val="981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>
            <w:pPr>
              <w:pStyle w:val="af1"/>
            </w:pPr>
          </w:p>
        </w:tc>
        <w:tc>
          <w:tcPr>
            <w:tcW w:w="1984" w:type="dxa"/>
            <w:vMerge/>
          </w:tcPr>
          <w:p w:rsidR="00926A85" w:rsidRPr="00D62F03" w:rsidRDefault="00926A85" w:rsidP="00926A85">
            <w:pPr>
              <w:pStyle w:val="af1"/>
            </w:pPr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 xml:space="preserve">Укладати довідки із вбудовування в програмний продукт відповідно до вимог замовника з метою поліпшення освоєння ПЗ </w:t>
            </w:r>
          </w:p>
        </w:tc>
      </w:tr>
      <w:tr w:rsidR="00926A85" w:rsidRPr="00556482" w:rsidTr="00926A85">
        <w:trPr>
          <w:trHeight w:val="981"/>
        </w:trPr>
        <w:tc>
          <w:tcPr>
            <w:tcW w:w="1985" w:type="dxa"/>
            <w:vMerge/>
            <w:shd w:val="clear" w:color="auto" w:fill="auto"/>
          </w:tcPr>
          <w:p w:rsidR="00926A85" w:rsidRPr="00D62F03" w:rsidRDefault="00926A85" w:rsidP="00926A85">
            <w:pPr>
              <w:pStyle w:val="af1"/>
            </w:pPr>
          </w:p>
        </w:tc>
        <w:tc>
          <w:tcPr>
            <w:tcW w:w="1984" w:type="dxa"/>
          </w:tcPr>
          <w:p w:rsidR="00926A85" w:rsidRPr="00D62F03" w:rsidRDefault="00926A85" w:rsidP="00926A85">
            <w:pPr>
              <w:pStyle w:val="ad"/>
            </w:pPr>
            <w:r w:rsidRPr="00D62F03">
              <w:t xml:space="preserve">Укладання бізнес-пропозицій в галузі ІТ </w:t>
            </w:r>
          </w:p>
        </w:tc>
        <w:tc>
          <w:tcPr>
            <w:tcW w:w="5398" w:type="dxa"/>
          </w:tcPr>
          <w:p w:rsidR="00926A85" w:rsidRPr="00D62F03" w:rsidRDefault="00926A85" w:rsidP="00926A85">
            <w:pPr>
              <w:pStyle w:val="ad"/>
            </w:pPr>
            <w:r w:rsidRPr="00D62F03">
              <w:t>Застосовувати основні принципи підприємницької діяльності в процесі аналізу та укладання бізнес-пропозицій та бізнес-планів в галузі ІТ</w:t>
            </w:r>
          </w:p>
        </w:tc>
      </w:tr>
    </w:tbl>
    <w:p w:rsidR="00926A85" w:rsidRPr="00926A85" w:rsidRDefault="00926A85" w:rsidP="00926A85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340D" w:rsidRPr="00926A85" w:rsidRDefault="0004340D" w:rsidP="00926A85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26A85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ФОРМИ АТЕСТАЦІЇ ЗДОБУВАЧІВ ВИЩОЇ ОСВІТИ</w:t>
      </w:r>
    </w:p>
    <w:p w:rsidR="0004340D" w:rsidRPr="0004340D" w:rsidRDefault="0004340D" w:rsidP="00926A85">
      <w:pPr>
        <w:spacing w:after="0" w:line="300" w:lineRule="auto"/>
        <w:ind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340D">
        <w:rPr>
          <w:rFonts w:ascii="Times New Roman" w:hAnsi="Times New Roman" w:cs="Times New Roman"/>
          <w:bCs/>
          <w:sz w:val="28"/>
          <w:szCs w:val="28"/>
          <w:lang w:val="uk-UA"/>
        </w:rPr>
        <w:t>Атестація здобувачів вищої освіти здійснюється у формі:</w:t>
      </w:r>
    </w:p>
    <w:p w:rsidR="0004340D" w:rsidRDefault="0004340D" w:rsidP="0004340D">
      <w:pPr>
        <w:spacing w:after="0" w:line="300" w:lineRule="auto"/>
        <w:ind w:firstLine="3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34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комплексного </w:t>
      </w:r>
      <w:r w:rsidR="0092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державного </w:t>
      </w:r>
      <w:r w:rsidRPr="0004340D">
        <w:rPr>
          <w:rFonts w:ascii="Times New Roman" w:hAnsi="Times New Roman" w:cs="Times New Roman"/>
          <w:bCs/>
          <w:sz w:val="28"/>
          <w:szCs w:val="28"/>
          <w:lang w:val="uk-UA"/>
        </w:rPr>
        <w:t>екзамену за фахом;</w:t>
      </w:r>
    </w:p>
    <w:p w:rsidR="00926A85" w:rsidRDefault="00926A85" w:rsidP="00926A85">
      <w:pPr>
        <w:spacing w:after="0" w:line="300" w:lineRule="auto"/>
        <w:ind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>Державний екзамен з фаху передбачає виконання комплексу кваліфікаційних завдань і є формою атестаційних випробувань щодо об'єктивного визначення рівня якості освітньої та професійної підготовки випускників вищих навчальних закладів.</w:t>
      </w:r>
    </w:p>
    <w:p w:rsidR="00926A85" w:rsidRPr="00926A85" w:rsidRDefault="00926A85" w:rsidP="00DF289B">
      <w:pPr>
        <w:spacing w:after="0" w:line="300" w:lineRule="auto"/>
        <w:ind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>Програма державного екзамену ВНЗ складається із нормативної та варіативної частин. Дисципліни варіативної частини ОПП визначаються і затверджуються ВНЗ та погоджуються з методичною комісією з напряму підготовки «Комп’ютерні науки» Науково-методичної ради Міністерства освіти і науки України.</w:t>
      </w:r>
    </w:p>
    <w:p w:rsidR="00926A85" w:rsidRPr="00926A85" w:rsidRDefault="00926A85" w:rsidP="00DF289B">
      <w:pPr>
        <w:spacing w:after="0" w:line="300" w:lineRule="auto"/>
        <w:ind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Нормативна частина програми державного екзамену є складовою ЗД ГСВОУ і затверджується президією НМК з напряму підготовки «Комп’ютерні науки». Програма державного екзамену має відображати основні функціональні складові </w:t>
      </w:r>
      <w:proofErr w:type="spellStart"/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>компетентнісної</w:t>
      </w:r>
      <w:proofErr w:type="spellEnd"/>
      <w:r w:rsidR="00DF289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моделі молодшого спеціаліста зі </w:t>
      </w:r>
      <w:r w:rsidR="00562C15" w:rsidRPr="00AE3559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  <w:r w:rsidR="00562C15">
        <w:rPr>
          <w:rFonts w:ascii="Times New Roman" w:hAnsi="Times New Roman" w:cs="Times New Roman"/>
          <w:sz w:val="28"/>
          <w:szCs w:val="28"/>
          <w:lang w:val="uk-UA"/>
        </w:rPr>
        <w:t xml:space="preserve"> 122 Комп’ютерні науки ( за ОПП 5.05010101 </w:t>
      </w:r>
      <w:r w:rsidR="00562C15" w:rsidRPr="00AE355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62C15">
        <w:rPr>
          <w:rFonts w:ascii="Times New Roman" w:hAnsi="Times New Roman" w:cs="Times New Roman"/>
          <w:sz w:val="28"/>
          <w:szCs w:val="28"/>
          <w:lang w:val="uk-UA"/>
        </w:rPr>
        <w:t>Обслуговування програмних систем і комплексів</w:t>
      </w:r>
      <w:r w:rsidR="00562C15" w:rsidRPr="00AE355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62C1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відповідати принципам </w:t>
      </w:r>
      <w:proofErr w:type="spellStart"/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>валідності</w:t>
      </w:r>
      <w:proofErr w:type="spellEnd"/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наукової насиченості, інформативності, </w:t>
      </w:r>
      <w:proofErr w:type="spellStart"/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>інноваційності</w:t>
      </w:r>
      <w:proofErr w:type="spellEnd"/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бути спрямованою на розв’язання прикладних завдань відповідно до узагальненого об'єкта діяльності. </w:t>
      </w:r>
    </w:p>
    <w:p w:rsidR="00926A85" w:rsidRPr="00926A85" w:rsidRDefault="00926A85" w:rsidP="00DF289B">
      <w:pPr>
        <w:spacing w:after="0" w:line="300" w:lineRule="auto"/>
        <w:ind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Інформаційною базою формування засобів об'єктивного контролю ступеня досягнення кінцевих цілей освітньо-професійної підготовки є змістові модулі ГСВОУ Освітньо-професійна програма підготовки молодшого спеціаліста зі </w:t>
      </w:r>
      <w:r w:rsidR="00562C15" w:rsidRPr="00AE3559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  <w:r w:rsidR="00562C15">
        <w:rPr>
          <w:rFonts w:ascii="Times New Roman" w:hAnsi="Times New Roman" w:cs="Times New Roman"/>
          <w:sz w:val="28"/>
          <w:szCs w:val="28"/>
          <w:lang w:val="uk-UA"/>
        </w:rPr>
        <w:t xml:space="preserve"> 122 Комп’ютерні науки ( за ОПП </w:t>
      </w:r>
      <w:r w:rsidR="00562C1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5.05010101 </w:t>
      </w:r>
      <w:r w:rsidR="00562C15" w:rsidRPr="00AE355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62C15">
        <w:rPr>
          <w:rFonts w:ascii="Times New Roman" w:hAnsi="Times New Roman" w:cs="Times New Roman"/>
          <w:sz w:val="28"/>
          <w:szCs w:val="28"/>
          <w:lang w:val="uk-UA"/>
        </w:rPr>
        <w:t>Обслуговування програмних систем і комплексів</w:t>
      </w:r>
      <w:r w:rsidR="00562C15" w:rsidRPr="00AE355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62C1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 що формують систему </w:t>
      </w:r>
      <w:proofErr w:type="spellStart"/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>компетенцій</w:t>
      </w:r>
      <w:proofErr w:type="spellEnd"/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молодшого спеціаліста з відповідної спеціальності.</w:t>
      </w:r>
    </w:p>
    <w:p w:rsidR="00926A85" w:rsidRPr="00926A85" w:rsidRDefault="00926A85" w:rsidP="00DF289B">
      <w:pPr>
        <w:spacing w:after="0" w:line="300" w:lineRule="auto"/>
        <w:ind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6.4. Засобами оцінювання рівня професійних знань, умінь та навичок молодшого спеціаліста, ступеня сформованості їх професійних </w:t>
      </w:r>
      <w:proofErr w:type="spellStart"/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>компетенцій</w:t>
      </w:r>
      <w:proofErr w:type="spellEnd"/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є теоретичні (запитання, тести відкритого та/або закритого типу) та практичні комплексні завдання. Засоби об'єктивного контролю формуються шляхом структурної композиції змістових модулів, наведених ГСВОУ Освітньо-професійна програма підготовки молодшого спеціаліста зі </w:t>
      </w:r>
      <w:r w:rsidR="00562C15" w:rsidRPr="00AE3559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  <w:r w:rsidR="00562C15">
        <w:rPr>
          <w:rFonts w:ascii="Times New Roman" w:hAnsi="Times New Roman" w:cs="Times New Roman"/>
          <w:sz w:val="28"/>
          <w:szCs w:val="28"/>
          <w:lang w:val="uk-UA"/>
        </w:rPr>
        <w:t xml:space="preserve"> 122 Комп’ютерні науки ( за ОПП 5.05010101 </w:t>
      </w:r>
      <w:r w:rsidR="00562C15" w:rsidRPr="00AE355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62C15">
        <w:rPr>
          <w:rFonts w:ascii="Times New Roman" w:hAnsi="Times New Roman" w:cs="Times New Roman"/>
          <w:sz w:val="28"/>
          <w:szCs w:val="28"/>
          <w:lang w:val="uk-UA"/>
        </w:rPr>
        <w:t>Обслуговування програмних систем і комплексів</w:t>
      </w:r>
      <w:r w:rsidR="00562C15" w:rsidRPr="00AE355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62C1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926A85" w:rsidRPr="00926A85" w:rsidRDefault="00926A85" w:rsidP="00DF289B">
      <w:pPr>
        <w:spacing w:after="0" w:line="300" w:lineRule="auto"/>
        <w:ind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Формами державного екзамену можуть бути: письмова, усна (з використанням засобів </w:t>
      </w:r>
      <w:proofErr w:type="spellStart"/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>аудіо-</w:t>
      </w:r>
      <w:proofErr w:type="spellEnd"/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або </w:t>
      </w:r>
      <w:proofErr w:type="spellStart"/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>відеофіксації</w:t>
      </w:r>
      <w:proofErr w:type="spellEnd"/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>), інтерактивна з використанням засобів інформаційних технологій) або їх поєднання.</w:t>
      </w:r>
    </w:p>
    <w:p w:rsidR="00926A85" w:rsidRPr="00926A85" w:rsidRDefault="00926A85" w:rsidP="00DF289B">
      <w:pPr>
        <w:spacing w:after="0" w:line="300" w:lineRule="auto"/>
        <w:ind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>Під час державного екзамену студент повинен продемон</w:t>
      </w:r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softHyphen/>
        <w:t xml:space="preserve">струвати знання та виявити вміння, що складають комплекс базових </w:t>
      </w:r>
      <w:proofErr w:type="spellStart"/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>компетенцій</w:t>
      </w:r>
      <w:proofErr w:type="spellEnd"/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молодшого спеціаліста зі </w:t>
      </w:r>
      <w:r w:rsidR="00562C15" w:rsidRPr="00AE3559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  <w:r w:rsidR="00562C15">
        <w:rPr>
          <w:rFonts w:ascii="Times New Roman" w:hAnsi="Times New Roman" w:cs="Times New Roman"/>
          <w:sz w:val="28"/>
          <w:szCs w:val="28"/>
          <w:lang w:val="uk-UA"/>
        </w:rPr>
        <w:t xml:space="preserve"> 122 Комп’ютерні науки ( за ОПП 5.05010101 </w:t>
      </w:r>
      <w:r w:rsidR="00562C15" w:rsidRPr="00AE355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62C15">
        <w:rPr>
          <w:rFonts w:ascii="Times New Roman" w:hAnsi="Times New Roman" w:cs="Times New Roman"/>
          <w:sz w:val="28"/>
          <w:szCs w:val="28"/>
          <w:lang w:val="uk-UA"/>
        </w:rPr>
        <w:t>Обслуговування програмних систем і комплексів</w:t>
      </w:r>
      <w:r w:rsidR="00562C15" w:rsidRPr="00AE355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62C1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26A85" w:rsidRPr="00926A85" w:rsidRDefault="00926A85" w:rsidP="00DF289B">
      <w:pPr>
        <w:spacing w:after="0" w:line="300" w:lineRule="auto"/>
        <w:ind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Конкретна форма проведення державного екзамену, види засобів оцінювання якості підготовки </w:t>
      </w:r>
      <w:r w:rsidR="007706F4">
        <w:rPr>
          <w:rFonts w:ascii="Times New Roman" w:hAnsi="Times New Roman" w:cs="Times New Roman"/>
          <w:bCs/>
          <w:sz w:val="28"/>
          <w:szCs w:val="28"/>
          <w:lang w:val="uk-UA"/>
        </w:rPr>
        <w:t>молодшого спеціаліста</w:t>
      </w:r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порядок їх застосування у процесі державної діагностики встановлюється ВНЗ самостійно.</w:t>
      </w:r>
    </w:p>
    <w:p w:rsidR="00926A85" w:rsidRPr="00926A85" w:rsidRDefault="00926A85" w:rsidP="00DF289B">
      <w:pPr>
        <w:spacing w:after="0" w:line="300" w:lineRule="auto"/>
        <w:ind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Державний екзамен у письмовій формі може передбачати співбесіду з членами державної екзаменаційної комісії для уточнення рівня знань та ступеня сформованості професійних </w:t>
      </w:r>
      <w:proofErr w:type="spellStart"/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>компетенцій</w:t>
      </w:r>
      <w:proofErr w:type="spellEnd"/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випускника. Перелік додаткових запитань формується на основі програми державного екзамену, затвердженої в установленому порядку ВНЗ.</w:t>
      </w:r>
    </w:p>
    <w:p w:rsidR="00562C15" w:rsidRDefault="00926A85" w:rsidP="00DF289B">
      <w:pPr>
        <w:spacing w:after="0" w:line="300" w:lineRule="auto"/>
        <w:ind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26A85">
        <w:rPr>
          <w:rFonts w:ascii="Times New Roman" w:hAnsi="Times New Roman" w:cs="Times New Roman"/>
          <w:bCs/>
          <w:sz w:val="28"/>
          <w:szCs w:val="28"/>
          <w:lang w:val="uk-UA"/>
        </w:rPr>
        <w:t>ВНЗ забезпечує членів ДЕК еталонним розв’язанням атестаційних завдань з фонду засобів оцінювання</w:t>
      </w:r>
      <w:r w:rsidR="00DA435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562C15" w:rsidRDefault="00562C15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br w:type="page"/>
      </w:r>
    </w:p>
    <w:p w:rsidR="0004340D" w:rsidRPr="00BE2417" w:rsidRDefault="00BE2417" w:rsidP="00BE2417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E241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10. </w:t>
      </w:r>
      <w:r w:rsidR="0004340D" w:rsidRPr="00BE241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ПРАЦЕВЛАШТУВАННЯ ВИПУСКНИКІВ ТА ПОДАЛЬШЕ</w:t>
      </w:r>
    </w:p>
    <w:p w:rsidR="0004340D" w:rsidRPr="00961B29" w:rsidRDefault="0004340D" w:rsidP="00961B29">
      <w:pPr>
        <w:spacing w:after="0" w:line="30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61B29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НАВЧАННЯ</w:t>
      </w:r>
    </w:p>
    <w:p w:rsidR="00DA4358" w:rsidRPr="00562C15" w:rsidRDefault="00DA4358" w:rsidP="00562C15">
      <w:pPr>
        <w:pStyle w:val="af3"/>
        <w:ind w:firstLine="360"/>
        <w:rPr>
          <w:i/>
          <w:sz w:val="28"/>
          <w:szCs w:val="28"/>
        </w:rPr>
      </w:pPr>
      <w:r w:rsidRPr="00562C15">
        <w:rPr>
          <w:i/>
          <w:sz w:val="28"/>
          <w:szCs w:val="28"/>
        </w:rPr>
        <w:t xml:space="preserve">Кваліфікація і види економічної діяльності спеціаліста за </w:t>
      </w:r>
      <w:r w:rsidR="00562C15" w:rsidRPr="00562C15">
        <w:rPr>
          <w:i/>
          <w:sz w:val="28"/>
          <w:szCs w:val="28"/>
        </w:rPr>
        <w:t>спеціальності  122 Комп’ютерні науки ( за ОПП 5.05010101 «Обслуговування програмних систем і комплексів»)</w:t>
      </w:r>
    </w:p>
    <w:tbl>
      <w:tblPr>
        <w:tblStyle w:val="a7"/>
        <w:tblW w:w="4888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356"/>
      </w:tblGrid>
      <w:tr w:rsidR="00DA4358" w:rsidRPr="00961B29" w:rsidTr="00DA4358">
        <w:trPr>
          <w:trHeight w:val="314"/>
        </w:trPr>
        <w:tc>
          <w:tcPr>
            <w:tcW w:w="5000" w:type="pct"/>
          </w:tcPr>
          <w:p w:rsidR="00DA4358" w:rsidRPr="00961B29" w:rsidRDefault="00DA4358" w:rsidP="00556482">
            <w:pPr>
              <w:pStyle w:val="ad"/>
              <w:rPr>
                <w:rStyle w:val="27"/>
                <w:sz w:val="28"/>
                <w:szCs w:val="28"/>
              </w:rPr>
            </w:pPr>
            <w:r w:rsidRPr="00961B29">
              <w:rPr>
                <w:rStyle w:val="27"/>
                <w:sz w:val="28"/>
                <w:szCs w:val="28"/>
              </w:rPr>
              <w:t>Комп'ютерне програмування, консультування та пов'язана з ними діяльність</w:t>
            </w:r>
          </w:p>
        </w:tc>
      </w:tr>
      <w:tr w:rsidR="00DA4358" w:rsidRPr="00961B29" w:rsidTr="00DA4358">
        <w:tc>
          <w:tcPr>
            <w:tcW w:w="5000" w:type="pct"/>
          </w:tcPr>
          <w:p w:rsidR="00DA4358" w:rsidRPr="00961B29" w:rsidRDefault="00DA4358" w:rsidP="00556482">
            <w:pPr>
              <w:pStyle w:val="ad"/>
              <w:rPr>
                <w:sz w:val="28"/>
                <w:szCs w:val="28"/>
              </w:rPr>
            </w:pPr>
            <w:r w:rsidRPr="00961B29">
              <w:rPr>
                <w:sz w:val="28"/>
                <w:szCs w:val="28"/>
              </w:rPr>
              <w:t>Комп'ютерне програмування, консультування та пов'язана з ними діяльність</w:t>
            </w:r>
          </w:p>
        </w:tc>
      </w:tr>
      <w:tr w:rsidR="00DA4358" w:rsidRPr="00961B29" w:rsidTr="00DA4358">
        <w:tc>
          <w:tcPr>
            <w:tcW w:w="5000" w:type="pct"/>
          </w:tcPr>
          <w:p w:rsidR="00DA4358" w:rsidRPr="00961B29" w:rsidRDefault="00DA4358" w:rsidP="00556482">
            <w:pPr>
              <w:pStyle w:val="ad"/>
              <w:rPr>
                <w:sz w:val="28"/>
                <w:szCs w:val="28"/>
              </w:rPr>
            </w:pPr>
            <w:r w:rsidRPr="00961B29">
              <w:rPr>
                <w:sz w:val="28"/>
                <w:szCs w:val="28"/>
              </w:rPr>
              <w:t>Комп'ютерне програмування</w:t>
            </w:r>
          </w:p>
        </w:tc>
      </w:tr>
      <w:tr w:rsidR="00DA4358" w:rsidRPr="00961B29" w:rsidTr="00DA4358">
        <w:tc>
          <w:tcPr>
            <w:tcW w:w="5000" w:type="pct"/>
          </w:tcPr>
          <w:p w:rsidR="00DA4358" w:rsidRPr="00961B29" w:rsidRDefault="00DA4358" w:rsidP="00556482">
            <w:pPr>
              <w:pStyle w:val="ad"/>
              <w:rPr>
                <w:sz w:val="28"/>
                <w:szCs w:val="28"/>
              </w:rPr>
            </w:pPr>
            <w:r w:rsidRPr="00961B29">
              <w:rPr>
                <w:sz w:val="28"/>
                <w:szCs w:val="28"/>
              </w:rPr>
              <w:t xml:space="preserve">Консультування з питань інформатизації  </w:t>
            </w:r>
          </w:p>
        </w:tc>
      </w:tr>
      <w:tr w:rsidR="00DA4358" w:rsidRPr="00961B29" w:rsidTr="00DA4358">
        <w:tc>
          <w:tcPr>
            <w:tcW w:w="5000" w:type="pct"/>
          </w:tcPr>
          <w:p w:rsidR="00DA4358" w:rsidRPr="00961B29" w:rsidRDefault="00DA4358" w:rsidP="00556482">
            <w:pPr>
              <w:pStyle w:val="ad"/>
              <w:rPr>
                <w:sz w:val="28"/>
                <w:szCs w:val="28"/>
              </w:rPr>
            </w:pPr>
            <w:r w:rsidRPr="00961B29">
              <w:rPr>
                <w:sz w:val="28"/>
                <w:szCs w:val="28"/>
              </w:rPr>
              <w:t xml:space="preserve">Діяльність із керування комп'ютерним устаткуванням  </w:t>
            </w:r>
          </w:p>
        </w:tc>
      </w:tr>
      <w:tr w:rsidR="00DA4358" w:rsidRPr="00961B29" w:rsidTr="00DA4358">
        <w:tc>
          <w:tcPr>
            <w:tcW w:w="5000" w:type="pct"/>
          </w:tcPr>
          <w:p w:rsidR="00DA4358" w:rsidRPr="00961B29" w:rsidRDefault="00DA4358" w:rsidP="00556482">
            <w:pPr>
              <w:pStyle w:val="ad"/>
              <w:rPr>
                <w:sz w:val="28"/>
                <w:szCs w:val="28"/>
              </w:rPr>
            </w:pPr>
            <w:r w:rsidRPr="00961B29">
              <w:rPr>
                <w:sz w:val="28"/>
                <w:szCs w:val="28"/>
              </w:rPr>
              <w:t xml:space="preserve">Інша діяльність у сфері інформаційних технологій і комп'ютерних систем  </w:t>
            </w:r>
          </w:p>
        </w:tc>
      </w:tr>
      <w:tr w:rsidR="00DA4358" w:rsidRPr="00961B29" w:rsidTr="00DA4358">
        <w:tc>
          <w:tcPr>
            <w:tcW w:w="5000" w:type="pct"/>
          </w:tcPr>
          <w:p w:rsidR="00DA4358" w:rsidRPr="00961B29" w:rsidRDefault="00DA4358" w:rsidP="00556482">
            <w:pPr>
              <w:pStyle w:val="ad"/>
              <w:rPr>
                <w:rStyle w:val="27"/>
                <w:sz w:val="28"/>
                <w:szCs w:val="28"/>
              </w:rPr>
            </w:pPr>
            <w:r w:rsidRPr="00961B29">
              <w:rPr>
                <w:rStyle w:val="27"/>
                <w:sz w:val="28"/>
                <w:szCs w:val="28"/>
              </w:rPr>
              <w:t xml:space="preserve">Надання інформаційних послуг  </w:t>
            </w:r>
          </w:p>
        </w:tc>
      </w:tr>
      <w:tr w:rsidR="00DA4358" w:rsidRPr="00961B29" w:rsidTr="00DA4358">
        <w:tc>
          <w:tcPr>
            <w:tcW w:w="5000" w:type="pct"/>
          </w:tcPr>
          <w:p w:rsidR="00DA4358" w:rsidRPr="00961B29" w:rsidRDefault="00DA4358" w:rsidP="00556482">
            <w:pPr>
              <w:pStyle w:val="ad"/>
              <w:rPr>
                <w:sz w:val="28"/>
                <w:szCs w:val="28"/>
              </w:rPr>
            </w:pPr>
            <w:r w:rsidRPr="00961B29">
              <w:rPr>
                <w:sz w:val="28"/>
                <w:szCs w:val="28"/>
              </w:rPr>
              <w:t xml:space="preserve">Оброблення даних, розміщення інформації на </w:t>
            </w:r>
            <w:proofErr w:type="spellStart"/>
            <w:r w:rsidRPr="00961B29">
              <w:rPr>
                <w:sz w:val="28"/>
                <w:szCs w:val="28"/>
              </w:rPr>
              <w:t>веб-вузлах</w:t>
            </w:r>
            <w:proofErr w:type="spellEnd"/>
            <w:r w:rsidRPr="00961B29">
              <w:rPr>
                <w:sz w:val="28"/>
                <w:szCs w:val="28"/>
              </w:rPr>
              <w:t xml:space="preserve"> і пов'язана з ними діяльність; </w:t>
            </w:r>
            <w:proofErr w:type="spellStart"/>
            <w:r w:rsidRPr="00961B29">
              <w:rPr>
                <w:sz w:val="28"/>
                <w:szCs w:val="28"/>
              </w:rPr>
              <w:t>веб-портали</w:t>
            </w:r>
            <w:proofErr w:type="spellEnd"/>
            <w:r w:rsidRPr="00961B29">
              <w:rPr>
                <w:sz w:val="28"/>
                <w:szCs w:val="28"/>
              </w:rPr>
              <w:t xml:space="preserve">  </w:t>
            </w:r>
          </w:p>
        </w:tc>
      </w:tr>
      <w:tr w:rsidR="00DA4358" w:rsidRPr="00961B29" w:rsidTr="00DA4358">
        <w:tc>
          <w:tcPr>
            <w:tcW w:w="5000" w:type="pct"/>
          </w:tcPr>
          <w:p w:rsidR="00DA4358" w:rsidRPr="00961B29" w:rsidRDefault="00DA4358" w:rsidP="00556482">
            <w:pPr>
              <w:pStyle w:val="ad"/>
              <w:rPr>
                <w:sz w:val="28"/>
                <w:szCs w:val="28"/>
              </w:rPr>
            </w:pPr>
            <w:r w:rsidRPr="00961B29">
              <w:rPr>
                <w:sz w:val="28"/>
                <w:szCs w:val="28"/>
              </w:rPr>
              <w:t xml:space="preserve">Оброблення даних, розміщення інформації на </w:t>
            </w:r>
            <w:proofErr w:type="spellStart"/>
            <w:r w:rsidRPr="00961B29">
              <w:rPr>
                <w:sz w:val="28"/>
                <w:szCs w:val="28"/>
              </w:rPr>
              <w:t>веб-вузлах</w:t>
            </w:r>
            <w:proofErr w:type="spellEnd"/>
            <w:r w:rsidRPr="00961B29">
              <w:rPr>
                <w:sz w:val="28"/>
                <w:szCs w:val="28"/>
              </w:rPr>
              <w:t xml:space="preserve"> і пов'язана з ними діяльність  </w:t>
            </w:r>
          </w:p>
        </w:tc>
      </w:tr>
      <w:tr w:rsidR="00DA4358" w:rsidRPr="00961B29" w:rsidTr="00DA4358">
        <w:tc>
          <w:tcPr>
            <w:tcW w:w="5000" w:type="pct"/>
          </w:tcPr>
          <w:p w:rsidR="00DA4358" w:rsidRPr="00961B29" w:rsidRDefault="00DA4358" w:rsidP="00556482">
            <w:pPr>
              <w:pStyle w:val="ad"/>
              <w:rPr>
                <w:sz w:val="28"/>
                <w:szCs w:val="28"/>
              </w:rPr>
            </w:pPr>
            <w:proofErr w:type="spellStart"/>
            <w:r w:rsidRPr="00961B29">
              <w:rPr>
                <w:sz w:val="28"/>
                <w:szCs w:val="28"/>
              </w:rPr>
              <w:t>Веб-портали</w:t>
            </w:r>
            <w:proofErr w:type="spellEnd"/>
            <w:r w:rsidRPr="00961B29">
              <w:rPr>
                <w:sz w:val="28"/>
                <w:szCs w:val="28"/>
              </w:rPr>
              <w:t xml:space="preserve">  </w:t>
            </w:r>
          </w:p>
        </w:tc>
      </w:tr>
      <w:tr w:rsidR="00DA4358" w:rsidRPr="00961B29" w:rsidTr="00DA4358">
        <w:tc>
          <w:tcPr>
            <w:tcW w:w="5000" w:type="pct"/>
          </w:tcPr>
          <w:p w:rsidR="00DA4358" w:rsidRPr="00961B29" w:rsidRDefault="00DA4358" w:rsidP="00556482">
            <w:pPr>
              <w:pStyle w:val="ad"/>
              <w:rPr>
                <w:sz w:val="28"/>
                <w:szCs w:val="28"/>
              </w:rPr>
            </w:pPr>
            <w:r w:rsidRPr="00961B29">
              <w:rPr>
                <w:sz w:val="28"/>
                <w:szCs w:val="28"/>
              </w:rPr>
              <w:t xml:space="preserve">Надання інших інформаційних послуг  </w:t>
            </w:r>
          </w:p>
        </w:tc>
      </w:tr>
      <w:tr w:rsidR="00DA4358" w:rsidRPr="00961B29" w:rsidTr="00DA4358">
        <w:tc>
          <w:tcPr>
            <w:tcW w:w="5000" w:type="pct"/>
          </w:tcPr>
          <w:p w:rsidR="00DA4358" w:rsidRPr="00961B29" w:rsidRDefault="00DA4358" w:rsidP="00556482">
            <w:pPr>
              <w:pStyle w:val="ad"/>
              <w:rPr>
                <w:sz w:val="28"/>
                <w:szCs w:val="28"/>
              </w:rPr>
            </w:pPr>
            <w:r w:rsidRPr="00961B29">
              <w:rPr>
                <w:sz w:val="28"/>
                <w:szCs w:val="28"/>
              </w:rPr>
              <w:t xml:space="preserve">Діяльність інформаційних агентств  </w:t>
            </w:r>
          </w:p>
        </w:tc>
      </w:tr>
      <w:tr w:rsidR="00DA4358" w:rsidRPr="00961B29" w:rsidTr="00DA4358">
        <w:tc>
          <w:tcPr>
            <w:tcW w:w="5000" w:type="pct"/>
          </w:tcPr>
          <w:p w:rsidR="00DA4358" w:rsidRPr="00961B29" w:rsidRDefault="00DA4358" w:rsidP="00556482">
            <w:pPr>
              <w:pStyle w:val="ad"/>
              <w:rPr>
                <w:sz w:val="28"/>
                <w:szCs w:val="28"/>
              </w:rPr>
            </w:pPr>
            <w:r w:rsidRPr="00961B29">
              <w:rPr>
                <w:sz w:val="28"/>
                <w:szCs w:val="28"/>
              </w:rPr>
              <w:t xml:space="preserve">Надання інших інформаційних послуг, н. в. і. у.  </w:t>
            </w:r>
          </w:p>
        </w:tc>
      </w:tr>
      <w:tr w:rsidR="00DA4358" w:rsidRPr="00961B29" w:rsidTr="00DA43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DA4358" w:rsidRPr="00961B29" w:rsidRDefault="00DA4358" w:rsidP="00556482">
            <w:pPr>
              <w:pStyle w:val="ad"/>
              <w:rPr>
                <w:rStyle w:val="27"/>
                <w:sz w:val="28"/>
                <w:szCs w:val="28"/>
              </w:rPr>
            </w:pPr>
            <w:r w:rsidRPr="00961B29">
              <w:rPr>
                <w:rStyle w:val="27"/>
                <w:sz w:val="28"/>
                <w:szCs w:val="28"/>
              </w:rPr>
              <w:t xml:space="preserve">Ремонт комп'ютерів, побутових виробів і предметів особистого вжитку  </w:t>
            </w:r>
          </w:p>
        </w:tc>
      </w:tr>
      <w:tr w:rsidR="00DA4358" w:rsidRPr="00961B29" w:rsidTr="00DA43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DA4358" w:rsidRPr="00961B29" w:rsidRDefault="00DA4358" w:rsidP="00556482">
            <w:pPr>
              <w:pStyle w:val="ad"/>
              <w:rPr>
                <w:sz w:val="28"/>
                <w:szCs w:val="28"/>
              </w:rPr>
            </w:pPr>
            <w:r w:rsidRPr="00961B29">
              <w:rPr>
                <w:sz w:val="28"/>
                <w:szCs w:val="28"/>
              </w:rPr>
              <w:t xml:space="preserve">Ремонт комп'ютерів і обладнання зв'язку  </w:t>
            </w:r>
          </w:p>
        </w:tc>
      </w:tr>
      <w:tr w:rsidR="00DA4358" w:rsidRPr="00961B29" w:rsidTr="00DA43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DA4358" w:rsidRPr="00961B29" w:rsidRDefault="00DA4358" w:rsidP="00556482">
            <w:pPr>
              <w:pStyle w:val="ad"/>
              <w:rPr>
                <w:sz w:val="28"/>
                <w:szCs w:val="28"/>
              </w:rPr>
            </w:pPr>
            <w:r w:rsidRPr="00961B29">
              <w:rPr>
                <w:sz w:val="28"/>
                <w:szCs w:val="28"/>
              </w:rPr>
              <w:t xml:space="preserve">Ремонт комп'ютерів і периферійного устаткування  </w:t>
            </w:r>
          </w:p>
        </w:tc>
      </w:tr>
    </w:tbl>
    <w:p w:rsidR="00DA4358" w:rsidRPr="00562C15" w:rsidRDefault="00DA4358" w:rsidP="00562C15">
      <w:pPr>
        <w:pStyle w:val="af3"/>
        <w:rPr>
          <w:i/>
          <w:sz w:val="28"/>
          <w:szCs w:val="28"/>
          <w:lang w:val="ru-RU"/>
        </w:rPr>
      </w:pPr>
      <w:r w:rsidRPr="00562C15">
        <w:rPr>
          <w:i/>
          <w:sz w:val="28"/>
          <w:szCs w:val="28"/>
        </w:rPr>
        <w:t xml:space="preserve">Професійні назви робіт, які здатний виконувати фахівець за </w:t>
      </w:r>
      <w:r w:rsidR="00562C15" w:rsidRPr="00562C15">
        <w:rPr>
          <w:i/>
          <w:sz w:val="28"/>
          <w:szCs w:val="28"/>
        </w:rPr>
        <w:t>спеціальності  122 Комп’ютерні науки ( за ОПП 5.05010101 «Обслуговування програмних систем і комплексів»)</w:t>
      </w:r>
    </w:p>
    <w:tbl>
      <w:tblPr>
        <w:tblStyle w:val="a7"/>
        <w:tblW w:w="4888" w:type="pct"/>
        <w:tblInd w:w="108" w:type="dxa"/>
        <w:tblLook w:val="0000"/>
      </w:tblPr>
      <w:tblGrid>
        <w:gridCol w:w="9356"/>
      </w:tblGrid>
      <w:tr w:rsidR="00961B29" w:rsidRPr="00961B29" w:rsidTr="00961B29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B29" w:rsidRPr="00961B29" w:rsidRDefault="00961B29" w:rsidP="0055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B29">
              <w:rPr>
                <w:rFonts w:ascii="Times New Roman" w:hAnsi="Times New Roman" w:cs="Times New Roman"/>
                <w:sz w:val="28"/>
                <w:szCs w:val="28"/>
              </w:rPr>
              <w:t>Технік</w:t>
            </w:r>
            <w:proofErr w:type="spellEnd"/>
            <w:r w:rsidRPr="00961B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1B29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961B29">
              <w:rPr>
                <w:rFonts w:ascii="Times New Roman" w:hAnsi="Times New Roman" w:cs="Times New Roman"/>
                <w:sz w:val="28"/>
                <w:szCs w:val="28"/>
              </w:rPr>
              <w:t xml:space="preserve"> системного </w:t>
            </w:r>
            <w:proofErr w:type="spellStart"/>
            <w:r w:rsidRPr="00961B29">
              <w:rPr>
                <w:rFonts w:ascii="Times New Roman" w:hAnsi="Times New Roman" w:cs="Times New Roman"/>
                <w:sz w:val="28"/>
                <w:szCs w:val="28"/>
              </w:rPr>
              <w:t>адміністрування</w:t>
            </w:r>
            <w:proofErr w:type="spellEnd"/>
          </w:p>
        </w:tc>
      </w:tr>
      <w:tr w:rsidR="00961B29" w:rsidRPr="00961B29" w:rsidTr="00961B2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961B29" w:rsidRPr="00961B29" w:rsidRDefault="00961B29" w:rsidP="0055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B29">
              <w:rPr>
                <w:rFonts w:ascii="Times New Roman" w:hAnsi="Times New Roman" w:cs="Times New Roman"/>
                <w:sz w:val="28"/>
                <w:szCs w:val="28"/>
              </w:rPr>
              <w:t>Технік-програмі</w:t>
            </w:r>
            <w:proofErr w:type="gramStart"/>
            <w:r w:rsidRPr="00961B2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</w:tr>
    </w:tbl>
    <w:p w:rsidR="00DA4358" w:rsidRPr="00961B29" w:rsidRDefault="00DA4358" w:rsidP="00961B29">
      <w:pPr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961B29">
        <w:rPr>
          <w:rFonts w:ascii="Times New Roman" w:hAnsi="Times New Roman" w:cs="Times New Roman"/>
          <w:sz w:val="28"/>
          <w:szCs w:val="28"/>
          <w:lang w:val="uk-UA"/>
        </w:rPr>
        <w:t xml:space="preserve">і займати такі первинні посади: </w:t>
      </w:r>
      <w:r w:rsidRPr="00961B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технік-програміст, технік І, ІІ категорії  </w:t>
      </w:r>
      <w:r w:rsidRPr="00961B29">
        <w:rPr>
          <w:rFonts w:ascii="Times New Roman" w:hAnsi="Times New Roman" w:cs="Times New Roman"/>
          <w:sz w:val="28"/>
          <w:szCs w:val="28"/>
          <w:lang w:val="uk-UA"/>
        </w:rPr>
        <w:t xml:space="preserve">згідно з Національним класифікатором України: «Класифікатор професій» </w:t>
      </w:r>
      <w:proofErr w:type="spellStart"/>
      <w:r w:rsidRPr="00961B29">
        <w:rPr>
          <w:rFonts w:ascii="Times New Roman" w:hAnsi="Times New Roman" w:cs="Times New Roman"/>
          <w:sz w:val="28"/>
          <w:szCs w:val="28"/>
          <w:lang w:val="uk-UA"/>
        </w:rPr>
        <w:t>ДК</w:t>
      </w:r>
      <w:proofErr w:type="spellEnd"/>
      <w:r w:rsidRPr="00961B29">
        <w:rPr>
          <w:rFonts w:ascii="Times New Roman" w:hAnsi="Times New Roman" w:cs="Times New Roman"/>
          <w:sz w:val="28"/>
          <w:szCs w:val="28"/>
        </w:rPr>
        <w:t> </w:t>
      </w:r>
      <w:r w:rsidRPr="00961B29">
        <w:rPr>
          <w:rFonts w:ascii="Times New Roman" w:hAnsi="Times New Roman" w:cs="Times New Roman"/>
          <w:sz w:val="28"/>
          <w:szCs w:val="28"/>
          <w:lang w:val="uk-UA"/>
        </w:rPr>
        <w:t>003:2010. Наказ Держспоживстандарту України від 28 липня 2010 року за №327.</w:t>
      </w:r>
    </w:p>
    <w:p w:rsidR="0004340D" w:rsidRPr="0004340D" w:rsidRDefault="0004340D" w:rsidP="00BE2417">
      <w:pPr>
        <w:spacing w:after="0" w:line="300" w:lineRule="auto"/>
        <w:ind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61B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Подальше навчання. </w:t>
      </w:r>
      <w:r w:rsidRPr="000434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Випускники можуть продовжити навчання за </w:t>
      </w:r>
    </w:p>
    <w:p w:rsidR="0004340D" w:rsidRDefault="0004340D" w:rsidP="00BE2417">
      <w:pPr>
        <w:spacing w:after="0" w:line="30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34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освітнім ступенем </w:t>
      </w:r>
      <w:r w:rsidR="00961B29">
        <w:rPr>
          <w:rFonts w:ascii="Times New Roman" w:hAnsi="Times New Roman" w:cs="Times New Roman"/>
          <w:bCs/>
          <w:sz w:val="28"/>
          <w:szCs w:val="28"/>
          <w:lang w:val="uk-UA"/>
        </w:rPr>
        <w:t>бакалавр</w:t>
      </w:r>
      <w:r w:rsidRPr="000434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 </w:t>
      </w:r>
    </w:p>
    <w:p w:rsidR="00562C15" w:rsidRDefault="00562C15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br w:type="page"/>
      </w:r>
    </w:p>
    <w:p w:rsidR="0004340D" w:rsidRPr="00BE2417" w:rsidRDefault="0004340D" w:rsidP="00BE2417">
      <w:pPr>
        <w:pStyle w:val="a8"/>
        <w:numPr>
          <w:ilvl w:val="0"/>
          <w:numId w:val="14"/>
        </w:numPr>
        <w:spacing w:after="0"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E241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СИСТЕМА ВНУТРІШНЬОГО ЗАБЕЗПЕЧЕННЯ ЯКОСТІ</w:t>
      </w:r>
    </w:p>
    <w:p w:rsidR="0004340D" w:rsidRPr="00BE2417" w:rsidRDefault="0004340D" w:rsidP="00BE2417">
      <w:pPr>
        <w:spacing w:after="0" w:line="30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E241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ВИЩОЇ ОСВІТИ</w:t>
      </w:r>
    </w:p>
    <w:p w:rsidR="0004340D" w:rsidRPr="0004340D" w:rsidRDefault="0004340D" w:rsidP="00BE2417">
      <w:pPr>
        <w:spacing w:after="0" w:line="300" w:lineRule="auto"/>
        <w:ind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34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вимог Закону України «Про вищу освіту» від 01.07.2014 № </w:t>
      </w:r>
      <w:r w:rsidR="00BE2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434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1556-VII (ст. 16. Система забезпечення якості вищої освіти) у Коледжі діє </w:t>
      </w:r>
    </w:p>
    <w:p w:rsidR="0004340D" w:rsidRPr="0004340D" w:rsidRDefault="0004340D" w:rsidP="00BE2417">
      <w:pPr>
        <w:spacing w:after="0" w:line="30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34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Положення про забезпечення якості освітньої діяльності та якості вищої освіти. </w:t>
      </w:r>
    </w:p>
    <w:p w:rsidR="0004340D" w:rsidRPr="007B3E30" w:rsidRDefault="0004340D" w:rsidP="007B3E30">
      <w:pPr>
        <w:spacing w:after="0" w:line="300" w:lineRule="auto"/>
        <w:ind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B3E30">
        <w:rPr>
          <w:rFonts w:ascii="Times New Roman" w:hAnsi="Times New Roman" w:cs="Times New Roman"/>
          <w:bCs/>
          <w:sz w:val="28"/>
          <w:szCs w:val="28"/>
          <w:lang w:val="uk-UA"/>
        </w:rPr>
        <w:t>Система внутрішнього забезпечення якості вищої освіти у Коледжі</w:t>
      </w:r>
      <w:r w:rsidR="007B3E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B3E30">
        <w:rPr>
          <w:rFonts w:ascii="Times New Roman" w:hAnsi="Times New Roman" w:cs="Times New Roman"/>
          <w:bCs/>
          <w:sz w:val="28"/>
          <w:szCs w:val="28"/>
          <w:lang w:val="uk-UA"/>
        </w:rPr>
        <w:t>передбачає здійснення таких процедур і заходів:</w:t>
      </w:r>
    </w:p>
    <w:p w:rsidR="00BE2417" w:rsidRDefault="0004340D" w:rsidP="00BE241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E2417">
        <w:rPr>
          <w:rFonts w:ascii="Times New Roman" w:hAnsi="Times New Roman" w:cs="Times New Roman"/>
          <w:bCs/>
          <w:sz w:val="28"/>
          <w:szCs w:val="28"/>
          <w:lang w:val="uk-UA"/>
        </w:rPr>
        <w:t>здійснення моніторингу та періодичного перегляду освітніх  програм;</w:t>
      </w:r>
    </w:p>
    <w:p w:rsidR="00BE2417" w:rsidRDefault="0004340D" w:rsidP="00BE241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E2417">
        <w:rPr>
          <w:rFonts w:ascii="Times New Roman" w:hAnsi="Times New Roman" w:cs="Times New Roman"/>
          <w:bCs/>
          <w:sz w:val="28"/>
          <w:szCs w:val="28"/>
          <w:lang w:val="uk-UA"/>
        </w:rPr>
        <w:t>щорічне  оцінювання  здобувачів  вищої  освіти,  педагогічних  працівників</w:t>
      </w:r>
      <w:r w:rsidR="00BE2417" w:rsidRPr="00BE2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E2417">
        <w:rPr>
          <w:rFonts w:ascii="Times New Roman" w:hAnsi="Times New Roman" w:cs="Times New Roman"/>
          <w:bCs/>
          <w:sz w:val="28"/>
          <w:szCs w:val="28"/>
          <w:lang w:val="uk-UA"/>
        </w:rPr>
        <w:t>Коледжу  та  систематичне  оприлюднення  результатів  таких  оцінювань  на</w:t>
      </w:r>
      <w:r w:rsidR="00BE2417" w:rsidRPr="00BE2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E2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офіційному  </w:t>
      </w:r>
      <w:proofErr w:type="spellStart"/>
      <w:r w:rsidRPr="00BE2417">
        <w:rPr>
          <w:rFonts w:ascii="Times New Roman" w:hAnsi="Times New Roman" w:cs="Times New Roman"/>
          <w:bCs/>
          <w:sz w:val="28"/>
          <w:szCs w:val="28"/>
          <w:lang w:val="uk-UA"/>
        </w:rPr>
        <w:t>веб-сайті</w:t>
      </w:r>
      <w:proofErr w:type="spellEnd"/>
      <w:r w:rsidRPr="00BE2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навчального  закладу,  на  інформаційних  стендах  та  в  будь-який інший спосіб;</w:t>
      </w:r>
    </w:p>
    <w:p w:rsidR="00BE2417" w:rsidRDefault="0004340D" w:rsidP="00BE241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E2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забезпечення  наявності  необхідних  ресурсів  для  організації  освітнього</w:t>
      </w:r>
      <w:r w:rsidR="00BE2417" w:rsidRPr="00BE2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E2417">
        <w:rPr>
          <w:rFonts w:ascii="Times New Roman" w:hAnsi="Times New Roman" w:cs="Times New Roman"/>
          <w:bCs/>
          <w:sz w:val="28"/>
          <w:szCs w:val="28"/>
          <w:lang w:val="uk-UA"/>
        </w:rPr>
        <w:t>процесу,  у  тому  числі  самостійної  роботи  студентів,  за  кожною  освітньою</w:t>
      </w:r>
      <w:r w:rsidR="00BE2417" w:rsidRPr="00BE2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E2417">
        <w:rPr>
          <w:rFonts w:ascii="Times New Roman" w:hAnsi="Times New Roman" w:cs="Times New Roman"/>
          <w:bCs/>
          <w:sz w:val="28"/>
          <w:szCs w:val="28"/>
          <w:lang w:val="uk-UA"/>
        </w:rPr>
        <w:t>програмою;</w:t>
      </w:r>
      <w:r w:rsidR="00BE2417" w:rsidRPr="00BE24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04340D" w:rsidRPr="00BE2417" w:rsidRDefault="0004340D" w:rsidP="00BE241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E2417">
        <w:rPr>
          <w:rFonts w:ascii="Times New Roman" w:hAnsi="Times New Roman" w:cs="Times New Roman"/>
          <w:bCs/>
          <w:sz w:val="28"/>
          <w:szCs w:val="28"/>
          <w:lang w:val="uk-UA"/>
        </w:rPr>
        <w:t>забезпечення  наявності  інформаційних  систем  для  ефективного</w:t>
      </w:r>
    </w:p>
    <w:p w:rsidR="00BE2417" w:rsidRDefault="0004340D" w:rsidP="007B3E30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340D">
        <w:rPr>
          <w:rFonts w:ascii="Times New Roman" w:hAnsi="Times New Roman" w:cs="Times New Roman"/>
          <w:bCs/>
          <w:sz w:val="28"/>
          <w:szCs w:val="28"/>
          <w:lang w:val="uk-UA"/>
        </w:rPr>
        <w:t>управління освітнім процесом;</w:t>
      </w:r>
    </w:p>
    <w:p w:rsidR="0004340D" w:rsidRPr="00BE2417" w:rsidRDefault="0004340D" w:rsidP="00BE241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E2417">
        <w:rPr>
          <w:rFonts w:ascii="Times New Roman" w:hAnsi="Times New Roman" w:cs="Times New Roman"/>
          <w:bCs/>
          <w:sz w:val="28"/>
          <w:szCs w:val="28"/>
          <w:lang w:val="uk-UA"/>
        </w:rPr>
        <w:t>забезпечення  публічності  інформації  про  освітні  програми,  ступені</w:t>
      </w:r>
    </w:p>
    <w:p w:rsidR="00BE2417" w:rsidRDefault="0004340D" w:rsidP="007B3E30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340D">
        <w:rPr>
          <w:rFonts w:ascii="Times New Roman" w:hAnsi="Times New Roman" w:cs="Times New Roman"/>
          <w:bCs/>
          <w:sz w:val="28"/>
          <w:szCs w:val="28"/>
          <w:lang w:val="uk-UA"/>
        </w:rPr>
        <w:t>вищої освіти та кваліфікації;</w:t>
      </w:r>
    </w:p>
    <w:p w:rsidR="0004340D" w:rsidRPr="00BE2417" w:rsidRDefault="0004340D" w:rsidP="00BE241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E2417">
        <w:rPr>
          <w:rFonts w:ascii="Times New Roman" w:hAnsi="Times New Roman" w:cs="Times New Roman"/>
          <w:bCs/>
          <w:sz w:val="28"/>
          <w:szCs w:val="28"/>
          <w:lang w:val="uk-UA"/>
        </w:rPr>
        <w:t>контроль  за  матеріально-технічним  забезпеченням  (вимоги  до</w:t>
      </w:r>
    </w:p>
    <w:p w:rsidR="00BE2417" w:rsidRDefault="0004340D" w:rsidP="007B3E30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340D">
        <w:rPr>
          <w:rFonts w:ascii="Times New Roman" w:hAnsi="Times New Roman" w:cs="Times New Roman"/>
          <w:bCs/>
          <w:sz w:val="28"/>
          <w:szCs w:val="28"/>
          <w:lang w:val="uk-UA"/>
        </w:rPr>
        <w:t>матеріально-технічного забезпечення, атестація навчальних лабораторій);</w:t>
      </w:r>
    </w:p>
    <w:p w:rsidR="0004340D" w:rsidRPr="00BE2417" w:rsidRDefault="0004340D" w:rsidP="00BE241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E2417">
        <w:rPr>
          <w:rFonts w:ascii="Times New Roman" w:hAnsi="Times New Roman" w:cs="Times New Roman"/>
          <w:bCs/>
          <w:sz w:val="28"/>
          <w:szCs w:val="28"/>
          <w:lang w:val="uk-UA"/>
        </w:rPr>
        <w:t>контроль  за  кадровим  забезпеченням  (система  відбору  педагогічних</w:t>
      </w:r>
    </w:p>
    <w:p w:rsidR="0004340D" w:rsidRPr="0004340D" w:rsidRDefault="0004340D" w:rsidP="007B3E30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340D">
        <w:rPr>
          <w:rFonts w:ascii="Times New Roman" w:hAnsi="Times New Roman" w:cs="Times New Roman"/>
          <w:bCs/>
          <w:sz w:val="28"/>
          <w:szCs w:val="28"/>
          <w:lang w:val="uk-UA"/>
        </w:rPr>
        <w:t>працівників;  рейтингове  оцінювання  роботи  педагогічних  працівників;</w:t>
      </w:r>
    </w:p>
    <w:p w:rsidR="00BE2417" w:rsidRDefault="0004340D" w:rsidP="007B3E30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340D">
        <w:rPr>
          <w:rFonts w:ascii="Times New Roman" w:hAnsi="Times New Roman" w:cs="Times New Roman"/>
          <w:bCs/>
          <w:sz w:val="28"/>
          <w:szCs w:val="28"/>
          <w:lang w:val="uk-UA"/>
        </w:rPr>
        <w:t>підвищення кваліфікації та стажування  педагогічних працівників);</w:t>
      </w:r>
    </w:p>
    <w:p w:rsidR="0004340D" w:rsidRPr="00BE2417" w:rsidRDefault="0004340D" w:rsidP="00BE2417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E2417">
        <w:rPr>
          <w:rFonts w:ascii="Times New Roman" w:hAnsi="Times New Roman" w:cs="Times New Roman"/>
          <w:bCs/>
          <w:sz w:val="28"/>
          <w:szCs w:val="28"/>
          <w:lang w:val="uk-UA"/>
        </w:rPr>
        <w:t>контроль  за  навчально-методичним  забезпеченням  (вимоги  до</w:t>
      </w:r>
    </w:p>
    <w:p w:rsidR="007B3E30" w:rsidRDefault="0004340D" w:rsidP="007B3E30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340D">
        <w:rPr>
          <w:rFonts w:ascii="Times New Roman" w:hAnsi="Times New Roman" w:cs="Times New Roman"/>
          <w:bCs/>
          <w:sz w:val="28"/>
          <w:szCs w:val="28"/>
          <w:lang w:val="uk-UA"/>
        </w:rPr>
        <w:t>навчально-методичного  забезпечення;  підготовка  та  оновлення  навчально-методичних комплексів дисциплін; підготовка тестових завдань);</w:t>
      </w:r>
    </w:p>
    <w:p w:rsidR="007B3E30" w:rsidRPr="007B3E30" w:rsidRDefault="0004340D" w:rsidP="007B3E30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B3E30">
        <w:rPr>
          <w:rFonts w:ascii="Times New Roman" w:hAnsi="Times New Roman" w:cs="Times New Roman"/>
          <w:bCs/>
          <w:sz w:val="28"/>
          <w:szCs w:val="28"/>
          <w:lang w:val="uk-UA"/>
        </w:rPr>
        <w:t>контроль  за  якістю  проведення  нав</w:t>
      </w:r>
      <w:r w:rsidR="007B3E30" w:rsidRPr="007B3E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чальних  занять  (контроль  за </w:t>
      </w:r>
      <w:r w:rsidRPr="007B3E30">
        <w:rPr>
          <w:rFonts w:ascii="Times New Roman" w:hAnsi="Times New Roman" w:cs="Times New Roman"/>
          <w:bCs/>
          <w:sz w:val="28"/>
          <w:szCs w:val="28"/>
          <w:lang w:val="uk-UA"/>
        </w:rPr>
        <w:t>якістю</w:t>
      </w:r>
      <w:r w:rsidR="007B3E30" w:rsidRPr="007B3E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B3E30">
        <w:rPr>
          <w:rFonts w:ascii="Times New Roman" w:hAnsi="Times New Roman" w:cs="Times New Roman"/>
          <w:bCs/>
          <w:sz w:val="28"/>
          <w:szCs w:val="28"/>
          <w:lang w:val="uk-UA"/>
        </w:rPr>
        <w:t>відкритих  лекцій,  практичних  та  лабораторних  занять;  контроль  за  якістю</w:t>
      </w:r>
      <w:r w:rsidR="007B3E30" w:rsidRPr="007B3E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B3E30">
        <w:rPr>
          <w:rFonts w:ascii="Times New Roman" w:hAnsi="Times New Roman" w:cs="Times New Roman"/>
          <w:bCs/>
          <w:sz w:val="28"/>
          <w:szCs w:val="28"/>
          <w:lang w:val="uk-UA"/>
        </w:rPr>
        <w:t>практичного  навчання  здобувачів  вищої  освіти;  контроль  за  якістю  самостійної</w:t>
      </w:r>
      <w:r w:rsidR="007B3E30" w:rsidRPr="007B3E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B3E30">
        <w:rPr>
          <w:rFonts w:ascii="Times New Roman" w:hAnsi="Times New Roman" w:cs="Times New Roman"/>
          <w:bCs/>
          <w:sz w:val="28"/>
          <w:szCs w:val="28"/>
          <w:lang w:val="uk-UA"/>
        </w:rPr>
        <w:t>роботи студентів);</w:t>
      </w:r>
      <w:r w:rsidR="007B3E30" w:rsidRPr="007B3E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:rsidR="00342223" w:rsidRPr="007B3E30" w:rsidRDefault="0004340D" w:rsidP="007B3E30">
      <w:pPr>
        <w:pStyle w:val="a8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B3E30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контроль  за  якістю  знань  здобув</w:t>
      </w:r>
      <w:r w:rsidR="007B3E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ачів  вищої  освіти  (поточний </w:t>
      </w:r>
      <w:r w:rsidRPr="007B3E30">
        <w:rPr>
          <w:rFonts w:ascii="Times New Roman" w:hAnsi="Times New Roman" w:cs="Times New Roman"/>
          <w:bCs/>
          <w:sz w:val="28"/>
          <w:szCs w:val="28"/>
          <w:lang w:val="uk-UA"/>
        </w:rPr>
        <w:t>контроль</w:t>
      </w:r>
      <w:r w:rsidR="007B3E30" w:rsidRPr="007B3E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B3E30">
        <w:rPr>
          <w:rFonts w:ascii="Times New Roman" w:hAnsi="Times New Roman" w:cs="Times New Roman"/>
          <w:bCs/>
          <w:sz w:val="28"/>
          <w:szCs w:val="28"/>
          <w:lang w:val="uk-UA"/>
        </w:rPr>
        <w:t>знань,  проміжна  та  семестрова  атестації,  директорський  контроль  знань,</w:t>
      </w:r>
      <w:r w:rsidR="007B3E30" w:rsidRPr="007B3E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B3E30">
        <w:rPr>
          <w:rFonts w:ascii="Times New Roman" w:hAnsi="Times New Roman" w:cs="Times New Roman"/>
          <w:bCs/>
          <w:sz w:val="28"/>
          <w:szCs w:val="28"/>
          <w:lang w:val="uk-UA"/>
        </w:rPr>
        <w:t>контроль  за відвідуванням  занять  та виконанням програм  навчальних  дисциплін,</w:t>
      </w:r>
      <w:r w:rsidR="007B3E30" w:rsidRPr="007B3E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B3E30">
        <w:rPr>
          <w:rFonts w:ascii="Times New Roman" w:hAnsi="Times New Roman" w:cs="Times New Roman"/>
          <w:bCs/>
          <w:sz w:val="28"/>
          <w:szCs w:val="28"/>
          <w:lang w:val="uk-UA"/>
        </w:rPr>
        <w:t>анкетування, атестація здобувачів вищої освіти).</w:t>
      </w:r>
    </w:p>
    <w:sectPr w:rsidR="00342223" w:rsidRPr="007B3E30" w:rsidSect="00EC33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AB5"/>
    <w:multiLevelType w:val="hybridMultilevel"/>
    <w:tmpl w:val="FAB0D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D55C1"/>
    <w:multiLevelType w:val="hybridMultilevel"/>
    <w:tmpl w:val="AFA6028C"/>
    <w:lvl w:ilvl="0" w:tplc="44C0CCF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75E24"/>
    <w:multiLevelType w:val="hybridMultilevel"/>
    <w:tmpl w:val="B094B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336A7"/>
    <w:multiLevelType w:val="hybridMultilevel"/>
    <w:tmpl w:val="1A3A6BD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F0EB9"/>
    <w:multiLevelType w:val="hybridMultilevel"/>
    <w:tmpl w:val="A166507A"/>
    <w:lvl w:ilvl="0" w:tplc="329ABE4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B019C9"/>
    <w:multiLevelType w:val="hybridMultilevel"/>
    <w:tmpl w:val="3AFC2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131B5"/>
    <w:multiLevelType w:val="hybridMultilevel"/>
    <w:tmpl w:val="65947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31C6D"/>
    <w:multiLevelType w:val="multilevel"/>
    <w:tmpl w:val="7594151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21236B"/>
    <w:multiLevelType w:val="hybridMultilevel"/>
    <w:tmpl w:val="4746BB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EA2963"/>
    <w:multiLevelType w:val="hybridMultilevel"/>
    <w:tmpl w:val="0FF0AC20"/>
    <w:lvl w:ilvl="0" w:tplc="674C2438">
      <w:start w:val="1"/>
      <w:numFmt w:val="decimal"/>
      <w:pStyle w:val="3"/>
      <w:lvlText w:val="%1."/>
      <w:lvlJc w:val="left"/>
      <w:pPr>
        <w:tabs>
          <w:tab w:val="num" w:pos="926"/>
        </w:tabs>
        <w:ind w:left="0" w:firstLine="566"/>
      </w:pPr>
      <w:rPr>
        <w:rFonts w:hint="default"/>
      </w:rPr>
    </w:lvl>
    <w:lvl w:ilvl="1" w:tplc="37D2E0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BF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6713A9"/>
    <w:multiLevelType w:val="hybridMultilevel"/>
    <w:tmpl w:val="D7A44A56"/>
    <w:lvl w:ilvl="0" w:tplc="352E96C6">
      <w:numFmt w:val="bullet"/>
      <w:pStyle w:val="30"/>
      <w:lvlText w:val=""/>
      <w:lvlJc w:val="left"/>
      <w:pPr>
        <w:tabs>
          <w:tab w:val="num" w:pos="992"/>
        </w:tabs>
        <w:ind w:left="0" w:firstLine="709"/>
      </w:pPr>
      <w:rPr>
        <w:rFonts w:ascii="Symbol" w:eastAsia="Times New Roman" w:hAnsi="Symbol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107BB1"/>
    <w:multiLevelType w:val="multilevel"/>
    <w:tmpl w:val="211C747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9C6287"/>
    <w:multiLevelType w:val="multilevel"/>
    <w:tmpl w:val="DAE299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68090C"/>
    <w:multiLevelType w:val="hybridMultilevel"/>
    <w:tmpl w:val="79AADE80"/>
    <w:lvl w:ilvl="0" w:tplc="079C547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D4FE76" w:tentative="1">
      <w:start w:val="1"/>
      <w:numFmt w:val="lowerLetter"/>
      <w:lvlText w:val="%2."/>
      <w:lvlJc w:val="left"/>
      <w:pPr>
        <w:ind w:left="1440" w:hanging="360"/>
      </w:pPr>
    </w:lvl>
    <w:lvl w:ilvl="2" w:tplc="A712DF68" w:tentative="1">
      <w:start w:val="1"/>
      <w:numFmt w:val="lowerRoman"/>
      <w:lvlText w:val="%3."/>
      <w:lvlJc w:val="right"/>
      <w:pPr>
        <w:ind w:left="2160" w:hanging="180"/>
      </w:pPr>
    </w:lvl>
    <w:lvl w:ilvl="3" w:tplc="198A0AF2" w:tentative="1">
      <w:start w:val="1"/>
      <w:numFmt w:val="decimal"/>
      <w:lvlText w:val="%4."/>
      <w:lvlJc w:val="left"/>
      <w:pPr>
        <w:ind w:left="2880" w:hanging="360"/>
      </w:pPr>
    </w:lvl>
    <w:lvl w:ilvl="4" w:tplc="2D906770" w:tentative="1">
      <w:start w:val="1"/>
      <w:numFmt w:val="lowerLetter"/>
      <w:lvlText w:val="%5."/>
      <w:lvlJc w:val="left"/>
      <w:pPr>
        <w:ind w:left="3600" w:hanging="360"/>
      </w:pPr>
    </w:lvl>
    <w:lvl w:ilvl="5" w:tplc="9982BD16" w:tentative="1">
      <w:start w:val="1"/>
      <w:numFmt w:val="lowerRoman"/>
      <w:lvlText w:val="%6."/>
      <w:lvlJc w:val="right"/>
      <w:pPr>
        <w:ind w:left="4320" w:hanging="180"/>
      </w:pPr>
    </w:lvl>
    <w:lvl w:ilvl="6" w:tplc="995276F6" w:tentative="1">
      <w:start w:val="1"/>
      <w:numFmt w:val="decimal"/>
      <w:lvlText w:val="%7."/>
      <w:lvlJc w:val="left"/>
      <w:pPr>
        <w:ind w:left="5040" w:hanging="360"/>
      </w:pPr>
    </w:lvl>
    <w:lvl w:ilvl="7" w:tplc="3B685064" w:tentative="1">
      <w:start w:val="1"/>
      <w:numFmt w:val="lowerLetter"/>
      <w:lvlText w:val="%8."/>
      <w:lvlJc w:val="left"/>
      <w:pPr>
        <w:ind w:left="5760" w:hanging="360"/>
      </w:pPr>
    </w:lvl>
    <w:lvl w:ilvl="8" w:tplc="76ECD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91D91"/>
    <w:multiLevelType w:val="hybridMultilevel"/>
    <w:tmpl w:val="C9A0B968"/>
    <w:lvl w:ilvl="0" w:tplc="AF502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F216D5"/>
    <w:multiLevelType w:val="multilevel"/>
    <w:tmpl w:val="1FE4F1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860EA9"/>
    <w:multiLevelType w:val="hybridMultilevel"/>
    <w:tmpl w:val="C360B6BE"/>
    <w:lvl w:ilvl="0" w:tplc="C4266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3180220" w:tentative="1">
      <w:start w:val="1"/>
      <w:numFmt w:val="lowerLetter"/>
      <w:lvlText w:val="%2."/>
      <w:lvlJc w:val="left"/>
      <w:pPr>
        <w:ind w:left="1440" w:hanging="360"/>
      </w:pPr>
    </w:lvl>
    <w:lvl w:ilvl="2" w:tplc="E5BE6CE0" w:tentative="1">
      <w:start w:val="1"/>
      <w:numFmt w:val="lowerRoman"/>
      <w:lvlText w:val="%3."/>
      <w:lvlJc w:val="right"/>
      <w:pPr>
        <w:ind w:left="2160" w:hanging="180"/>
      </w:pPr>
    </w:lvl>
    <w:lvl w:ilvl="3" w:tplc="66BA5EA2" w:tentative="1">
      <w:start w:val="1"/>
      <w:numFmt w:val="decimal"/>
      <w:lvlText w:val="%4."/>
      <w:lvlJc w:val="left"/>
      <w:pPr>
        <w:ind w:left="2880" w:hanging="360"/>
      </w:pPr>
    </w:lvl>
    <w:lvl w:ilvl="4" w:tplc="EF0C30B4" w:tentative="1">
      <w:start w:val="1"/>
      <w:numFmt w:val="lowerLetter"/>
      <w:lvlText w:val="%5."/>
      <w:lvlJc w:val="left"/>
      <w:pPr>
        <w:ind w:left="3600" w:hanging="360"/>
      </w:pPr>
    </w:lvl>
    <w:lvl w:ilvl="5" w:tplc="E1EA6B48" w:tentative="1">
      <w:start w:val="1"/>
      <w:numFmt w:val="lowerRoman"/>
      <w:lvlText w:val="%6."/>
      <w:lvlJc w:val="right"/>
      <w:pPr>
        <w:ind w:left="4320" w:hanging="180"/>
      </w:pPr>
    </w:lvl>
    <w:lvl w:ilvl="6" w:tplc="22C06730" w:tentative="1">
      <w:start w:val="1"/>
      <w:numFmt w:val="decimal"/>
      <w:lvlText w:val="%7."/>
      <w:lvlJc w:val="left"/>
      <w:pPr>
        <w:ind w:left="5040" w:hanging="360"/>
      </w:pPr>
    </w:lvl>
    <w:lvl w:ilvl="7" w:tplc="13B2DFE4" w:tentative="1">
      <w:start w:val="1"/>
      <w:numFmt w:val="lowerLetter"/>
      <w:lvlText w:val="%8."/>
      <w:lvlJc w:val="left"/>
      <w:pPr>
        <w:ind w:left="5760" w:hanging="360"/>
      </w:pPr>
    </w:lvl>
    <w:lvl w:ilvl="8" w:tplc="DBEA5DE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"/>
  </w:num>
  <w:num w:numId="4">
    <w:abstractNumId w:val="5"/>
  </w:num>
  <w:num w:numId="5">
    <w:abstractNumId w:val="14"/>
  </w:num>
  <w:num w:numId="6">
    <w:abstractNumId w:val="12"/>
  </w:num>
  <w:num w:numId="7">
    <w:abstractNumId w:val="11"/>
  </w:num>
  <w:num w:numId="8">
    <w:abstractNumId w:val="15"/>
  </w:num>
  <w:num w:numId="9">
    <w:abstractNumId w:val="7"/>
  </w:num>
  <w:num w:numId="10">
    <w:abstractNumId w:val="9"/>
  </w:num>
  <w:num w:numId="11">
    <w:abstractNumId w:val="10"/>
  </w:num>
  <w:num w:numId="12">
    <w:abstractNumId w:val="6"/>
  </w:num>
  <w:num w:numId="13">
    <w:abstractNumId w:val="0"/>
  </w:num>
  <w:num w:numId="14">
    <w:abstractNumId w:val="2"/>
  </w:num>
  <w:num w:numId="15">
    <w:abstractNumId w:val="8"/>
  </w:num>
  <w:num w:numId="16">
    <w:abstractNumId w:val="13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EC338E"/>
    <w:rsid w:val="0004340D"/>
    <w:rsid w:val="000C73C5"/>
    <w:rsid w:val="00193DCC"/>
    <w:rsid w:val="0023661D"/>
    <w:rsid w:val="00244540"/>
    <w:rsid w:val="0032716D"/>
    <w:rsid w:val="00342223"/>
    <w:rsid w:val="00397569"/>
    <w:rsid w:val="003B3280"/>
    <w:rsid w:val="003E25CC"/>
    <w:rsid w:val="003E745E"/>
    <w:rsid w:val="00466D17"/>
    <w:rsid w:val="004854FC"/>
    <w:rsid w:val="0049609C"/>
    <w:rsid w:val="004A18A3"/>
    <w:rsid w:val="004F3A37"/>
    <w:rsid w:val="00517724"/>
    <w:rsid w:val="00551F82"/>
    <w:rsid w:val="00556482"/>
    <w:rsid w:val="00562C15"/>
    <w:rsid w:val="006F4A1C"/>
    <w:rsid w:val="00743EC7"/>
    <w:rsid w:val="007706F4"/>
    <w:rsid w:val="007B15CF"/>
    <w:rsid w:val="007B3E30"/>
    <w:rsid w:val="008A6A79"/>
    <w:rsid w:val="00926A85"/>
    <w:rsid w:val="00961B29"/>
    <w:rsid w:val="009946DF"/>
    <w:rsid w:val="009F64AD"/>
    <w:rsid w:val="00A05DED"/>
    <w:rsid w:val="00A600C1"/>
    <w:rsid w:val="00AE3559"/>
    <w:rsid w:val="00AE4736"/>
    <w:rsid w:val="00B066AF"/>
    <w:rsid w:val="00B25329"/>
    <w:rsid w:val="00BB2C4A"/>
    <w:rsid w:val="00BE2417"/>
    <w:rsid w:val="00BE7E63"/>
    <w:rsid w:val="00C91D38"/>
    <w:rsid w:val="00CC6391"/>
    <w:rsid w:val="00D36BDA"/>
    <w:rsid w:val="00D521FD"/>
    <w:rsid w:val="00DA4358"/>
    <w:rsid w:val="00DF289B"/>
    <w:rsid w:val="00EA0086"/>
    <w:rsid w:val="00EC338E"/>
    <w:rsid w:val="00F343CE"/>
    <w:rsid w:val="00FD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 3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36"/>
  </w:style>
  <w:style w:type="paragraph" w:styleId="2">
    <w:name w:val="heading 2"/>
    <w:basedOn w:val="a"/>
    <w:next w:val="a"/>
    <w:link w:val="20"/>
    <w:autoRedefine/>
    <w:qFormat/>
    <w:rsid w:val="00926A85"/>
    <w:pPr>
      <w:keepNext/>
      <w:suppressAutoHyphens/>
      <w:overflowPunct w:val="0"/>
      <w:autoSpaceDE w:val="0"/>
      <w:autoSpaceDN w:val="0"/>
      <w:adjustRightInd w:val="0"/>
      <w:spacing w:before="120" w:after="240" w:line="240" w:lineRule="auto"/>
      <w:textAlignment w:val="baseline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38E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EC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C338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A6A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17724"/>
    <w:pPr>
      <w:ind w:left="720"/>
      <w:contextualSpacing/>
    </w:pPr>
  </w:style>
  <w:style w:type="character" w:customStyle="1" w:styleId="a9">
    <w:name w:val="Основной текст_"/>
    <w:basedOn w:val="a0"/>
    <w:link w:val="13"/>
    <w:rsid w:val="00AE3559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1">
    <w:name w:val="Основной текст1"/>
    <w:basedOn w:val="a9"/>
    <w:rsid w:val="00AE3559"/>
    <w:rPr>
      <w:color w:val="000000"/>
      <w:w w:val="100"/>
      <w:position w:val="0"/>
      <w:sz w:val="24"/>
      <w:szCs w:val="24"/>
      <w:lang w:val="uk-UA"/>
    </w:rPr>
  </w:style>
  <w:style w:type="character" w:customStyle="1" w:styleId="21">
    <w:name w:val="Основной текст2"/>
    <w:basedOn w:val="a9"/>
    <w:rsid w:val="00AE3559"/>
    <w:rPr>
      <w:color w:val="000000"/>
      <w:w w:val="100"/>
      <w:position w:val="0"/>
      <w:sz w:val="24"/>
      <w:szCs w:val="24"/>
      <w:lang w:val="uk-UA"/>
    </w:rPr>
  </w:style>
  <w:style w:type="character" w:customStyle="1" w:styleId="31">
    <w:name w:val="Основной текст3"/>
    <w:basedOn w:val="a9"/>
    <w:rsid w:val="00AE3559"/>
    <w:rPr>
      <w:color w:val="000000"/>
      <w:w w:val="100"/>
      <w:position w:val="0"/>
      <w:sz w:val="24"/>
      <w:szCs w:val="24"/>
      <w:lang w:val="uk-UA"/>
    </w:rPr>
  </w:style>
  <w:style w:type="character" w:customStyle="1" w:styleId="22">
    <w:name w:val="Заголовок №2_"/>
    <w:basedOn w:val="a0"/>
    <w:rsid w:val="00AE35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23">
    <w:name w:val="Заголовок №2"/>
    <w:basedOn w:val="22"/>
    <w:rsid w:val="00AE3559"/>
    <w:rPr>
      <w:color w:val="000000"/>
      <w:w w:val="100"/>
      <w:position w:val="0"/>
      <w:sz w:val="24"/>
      <w:szCs w:val="24"/>
      <w:lang w:val="uk-UA"/>
    </w:rPr>
  </w:style>
  <w:style w:type="paragraph" w:customStyle="1" w:styleId="13">
    <w:name w:val="Основной текст13"/>
    <w:basedOn w:val="a"/>
    <w:link w:val="a9"/>
    <w:rsid w:val="00AE3559"/>
    <w:pPr>
      <w:widowControl w:val="0"/>
      <w:shd w:val="clear" w:color="auto" w:fill="FFFFFF"/>
      <w:spacing w:before="360" w:after="0" w:line="331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aa">
    <w:name w:val="Основной текст + Полужирный;Курсив"/>
    <w:basedOn w:val="a9"/>
    <w:rsid w:val="00AE3559"/>
    <w:rPr>
      <w:b/>
      <w:bCs/>
      <w:i/>
      <w:iCs/>
      <w:smallCaps w:val="0"/>
      <w:strike w:val="0"/>
      <w:color w:val="000000"/>
      <w:w w:val="100"/>
      <w:position w:val="0"/>
      <w:sz w:val="24"/>
      <w:szCs w:val="24"/>
      <w:u w:val="none"/>
      <w:lang w:val="uk-UA"/>
    </w:rPr>
  </w:style>
  <w:style w:type="character" w:customStyle="1" w:styleId="24">
    <w:name w:val="Основной текст (2)_"/>
    <w:basedOn w:val="a0"/>
    <w:rsid w:val="00AE3559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u w:val="none"/>
    </w:rPr>
  </w:style>
  <w:style w:type="character" w:customStyle="1" w:styleId="25">
    <w:name w:val="Основной текст (2)"/>
    <w:basedOn w:val="24"/>
    <w:rsid w:val="00AE3559"/>
    <w:rPr>
      <w:color w:val="000000"/>
      <w:w w:val="100"/>
      <w:position w:val="0"/>
      <w:sz w:val="24"/>
      <w:szCs w:val="24"/>
      <w:lang w:val="uk-UA"/>
    </w:rPr>
  </w:style>
  <w:style w:type="character" w:customStyle="1" w:styleId="26">
    <w:name w:val="Основной текст (2) + Не полужирный;Не курсив"/>
    <w:basedOn w:val="24"/>
    <w:rsid w:val="00AE3559"/>
    <w:rPr>
      <w:color w:val="000000"/>
      <w:w w:val="100"/>
      <w:position w:val="0"/>
      <w:sz w:val="24"/>
      <w:szCs w:val="24"/>
      <w:lang w:val="uk-UA"/>
    </w:rPr>
  </w:style>
  <w:style w:type="character" w:customStyle="1" w:styleId="5">
    <w:name w:val="Основной текст5"/>
    <w:basedOn w:val="a9"/>
    <w:rsid w:val="00AE3559"/>
    <w:rPr>
      <w:b w:val="0"/>
      <w:bCs w:val="0"/>
      <w:i w:val="0"/>
      <w:iCs w:val="0"/>
      <w:smallCaps w:val="0"/>
      <w:strike w:val="0"/>
      <w:color w:val="000000"/>
      <w:w w:val="100"/>
      <w:position w:val="0"/>
      <w:sz w:val="24"/>
      <w:szCs w:val="24"/>
      <w:u w:val="none"/>
      <w:lang w:val="uk-UA"/>
    </w:rPr>
  </w:style>
  <w:style w:type="character" w:customStyle="1" w:styleId="32">
    <w:name w:val="Основной текст (3)_"/>
    <w:basedOn w:val="a0"/>
    <w:rsid w:val="00AE355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33">
    <w:name w:val="Основной текст (3)"/>
    <w:basedOn w:val="32"/>
    <w:rsid w:val="00AE3559"/>
    <w:rPr>
      <w:color w:val="000000"/>
      <w:spacing w:val="0"/>
      <w:w w:val="100"/>
      <w:position w:val="0"/>
      <w:lang w:val="uk-UA"/>
    </w:rPr>
  </w:style>
  <w:style w:type="character" w:customStyle="1" w:styleId="4">
    <w:name w:val="Заголовок №4_"/>
    <w:basedOn w:val="a0"/>
    <w:rsid w:val="00AE35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40">
    <w:name w:val="Заголовок №4"/>
    <w:basedOn w:val="4"/>
    <w:rsid w:val="00AE3559"/>
    <w:rPr>
      <w:color w:val="000000"/>
      <w:w w:val="100"/>
      <w:position w:val="0"/>
      <w:sz w:val="24"/>
      <w:szCs w:val="24"/>
      <w:lang w:val="uk-UA"/>
    </w:rPr>
  </w:style>
  <w:style w:type="character" w:customStyle="1" w:styleId="50">
    <w:name w:val="Заголовок №5_"/>
    <w:basedOn w:val="a0"/>
    <w:rsid w:val="00AE35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51">
    <w:name w:val="Заголовок №5"/>
    <w:basedOn w:val="50"/>
    <w:rsid w:val="00AE3559"/>
    <w:rPr>
      <w:color w:val="000000"/>
      <w:w w:val="100"/>
      <w:position w:val="0"/>
      <w:sz w:val="24"/>
      <w:szCs w:val="24"/>
      <w:lang w:val="uk-UA"/>
    </w:rPr>
  </w:style>
  <w:style w:type="character" w:customStyle="1" w:styleId="7">
    <w:name w:val="Основной текст7"/>
    <w:basedOn w:val="a9"/>
    <w:rsid w:val="00AE3559"/>
    <w:rPr>
      <w:b w:val="0"/>
      <w:bCs w:val="0"/>
      <w:i w:val="0"/>
      <w:iCs w:val="0"/>
      <w:smallCaps w:val="0"/>
      <w:strike w:val="0"/>
      <w:color w:val="000000"/>
      <w:w w:val="100"/>
      <w:position w:val="0"/>
      <w:sz w:val="24"/>
      <w:szCs w:val="24"/>
      <w:u w:val="none"/>
      <w:lang w:val="uk-UA"/>
    </w:rPr>
  </w:style>
  <w:style w:type="character" w:customStyle="1" w:styleId="8">
    <w:name w:val="Основной текст8"/>
    <w:basedOn w:val="a9"/>
    <w:rsid w:val="00AE3559"/>
    <w:rPr>
      <w:b w:val="0"/>
      <w:bCs w:val="0"/>
      <w:i w:val="0"/>
      <w:iCs w:val="0"/>
      <w:smallCaps w:val="0"/>
      <w:strike w:val="0"/>
      <w:color w:val="000000"/>
      <w:w w:val="100"/>
      <w:position w:val="0"/>
      <w:sz w:val="24"/>
      <w:szCs w:val="24"/>
      <w:u w:val="none"/>
      <w:lang w:val="uk-UA"/>
    </w:rPr>
  </w:style>
  <w:style w:type="character" w:customStyle="1" w:styleId="9">
    <w:name w:val="Основной текст9"/>
    <w:basedOn w:val="a9"/>
    <w:rsid w:val="00AE3559"/>
    <w:rPr>
      <w:b w:val="0"/>
      <w:bCs w:val="0"/>
      <w:i w:val="0"/>
      <w:iCs w:val="0"/>
      <w:smallCaps w:val="0"/>
      <w:strike w:val="0"/>
      <w:color w:val="000000"/>
      <w:w w:val="100"/>
      <w:position w:val="0"/>
      <w:sz w:val="24"/>
      <w:szCs w:val="24"/>
      <w:u w:val="none"/>
      <w:lang w:val="uk-UA"/>
    </w:rPr>
  </w:style>
  <w:style w:type="character" w:customStyle="1" w:styleId="10">
    <w:name w:val="Основной текст10"/>
    <w:basedOn w:val="a9"/>
    <w:rsid w:val="00AE3559"/>
    <w:rPr>
      <w:b w:val="0"/>
      <w:bCs w:val="0"/>
      <w:i w:val="0"/>
      <w:iCs w:val="0"/>
      <w:smallCaps w:val="0"/>
      <w:strike w:val="0"/>
      <w:color w:val="000000"/>
      <w:w w:val="100"/>
      <w:position w:val="0"/>
      <w:sz w:val="24"/>
      <w:szCs w:val="24"/>
      <w:u w:val="none"/>
      <w:lang w:val="uk-UA"/>
    </w:rPr>
  </w:style>
  <w:style w:type="character" w:customStyle="1" w:styleId="ab">
    <w:name w:val="Основной текст + Полужирный"/>
    <w:basedOn w:val="a9"/>
    <w:rsid w:val="00AE3559"/>
    <w:rPr>
      <w:b/>
      <w:bCs/>
      <w:i w:val="0"/>
      <w:iCs w:val="0"/>
      <w:smallCaps w:val="0"/>
      <w:strike w:val="0"/>
      <w:color w:val="000000"/>
      <w:w w:val="100"/>
      <w:position w:val="0"/>
      <w:sz w:val="24"/>
      <w:szCs w:val="24"/>
      <w:u w:val="none"/>
      <w:lang w:val="uk-UA"/>
    </w:rPr>
  </w:style>
  <w:style w:type="character" w:customStyle="1" w:styleId="41">
    <w:name w:val="Основной текст (4)_"/>
    <w:basedOn w:val="a0"/>
    <w:rsid w:val="00AE35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42">
    <w:name w:val="Основной текст (4) + Полужирный"/>
    <w:basedOn w:val="41"/>
    <w:rsid w:val="00AE3559"/>
    <w:rPr>
      <w:b/>
      <w:bCs/>
      <w:color w:val="000000"/>
      <w:w w:val="100"/>
      <w:position w:val="0"/>
      <w:sz w:val="24"/>
      <w:szCs w:val="24"/>
      <w:lang w:val="uk-UA"/>
    </w:rPr>
  </w:style>
  <w:style w:type="character" w:customStyle="1" w:styleId="43">
    <w:name w:val="Основной текст (4)"/>
    <w:basedOn w:val="41"/>
    <w:rsid w:val="00AE3559"/>
    <w:rPr>
      <w:color w:val="000000"/>
      <w:w w:val="100"/>
      <w:position w:val="0"/>
      <w:sz w:val="24"/>
      <w:szCs w:val="24"/>
      <w:lang w:val="uk-UA"/>
    </w:rPr>
  </w:style>
  <w:style w:type="character" w:customStyle="1" w:styleId="52">
    <w:name w:val="Основной текст (5)_"/>
    <w:basedOn w:val="a0"/>
    <w:rsid w:val="00AE355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3">
    <w:name w:val="Основной текст (5)"/>
    <w:basedOn w:val="52"/>
    <w:rsid w:val="00AE3559"/>
    <w:rPr>
      <w:color w:val="000000"/>
      <w:spacing w:val="0"/>
      <w:w w:val="100"/>
      <w:position w:val="0"/>
      <w:lang w:val="uk-UA"/>
    </w:rPr>
  </w:style>
  <w:style w:type="character" w:customStyle="1" w:styleId="2pt">
    <w:name w:val="Основной текст + Интервал 2 pt"/>
    <w:basedOn w:val="a9"/>
    <w:rsid w:val="00AE3559"/>
    <w:rPr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uk-UA"/>
    </w:rPr>
  </w:style>
  <w:style w:type="character" w:customStyle="1" w:styleId="11">
    <w:name w:val="Заголовок №1_"/>
    <w:basedOn w:val="a0"/>
    <w:rsid w:val="00AE355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u w:val="none"/>
    </w:rPr>
  </w:style>
  <w:style w:type="character" w:customStyle="1" w:styleId="1TrebuchetMS195pt">
    <w:name w:val="Заголовок №1 + Trebuchet MS;19;5 pt"/>
    <w:basedOn w:val="11"/>
    <w:rsid w:val="00AE3559"/>
    <w:rPr>
      <w:rFonts w:ascii="Trebuchet MS" w:eastAsia="Trebuchet MS" w:hAnsi="Trebuchet MS" w:cs="Trebuchet MS"/>
      <w:color w:val="000000"/>
      <w:spacing w:val="0"/>
      <w:w w:val="100"/>
      <w:position w:val="0"/>
      <w:sz w:val="39"/>
      <w:szCs w:val="39"/>
    </w:rPr>
  </w:style>
  <w:style w:type="character" w:customStyle="1" w:styleId="1TimesNewRoman225pt">
    <w:name w:val="Заголовок №1 + Times New Roman;22;5 pt"/>
    <w:basedOn w:val="11"/>
    <w:rsid w:val="00AE3559"/>
    <w:rPr>
      <w:rFonts w:ascii="Times New Roman" w:eastAsia="Times New Roman" w:hAnsi="Times New Roman" w:cs="Times New Roman"/>
      <w:color w:val="000000"/>
      <w:spacing w:val="0"/>
      <w:w w:val="100"/>
      <w:position w:val="0"/>
      <w:sz w:val="45"/>
      <w:szCs w:val="45"/>
    </w:rPr>
  </w:style>
  <w:style w:type="character" w:customStyle="1" w:styleId="12">
    <w:name w:val="Заголовок №1"/>
    <w:basedOn w:val="11"/>
    <w:rsid w:val="00AE3559"/>
    <w:rPr>
      <w:color w:val="000000"/>
      <w:spacing w:val="0"/>
      <w:w w:val="100"/>
      <w:position w:val="0"/>
      <w:sz w:val="24"/>
      <w:szCs w:val="24"/>
    </w:rPr>
  </w:style>
  <w:style w:type="character" w:customStyle="1" w:styleId="0pt">
    <w:name w:val="Основной текст + Курсив;Интервал 0 pt"/>
    <w:basedOn w:val="a9"/>
    <w:rsid w:val="00AE3559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6">
    <w:name w:val="Основной текст (6)_"/>
    <w:basedOn w:val="a0"/>
    <w:rsid w:val="00AE35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0">
    <w:name w:val="Основной текст (6)"/>
    <w:basedOn w:val="6"/>
    <w:rsid w:val="00AE3559"/>
    <w:rPr>
      <w:color w:val="000000"/>
      <w:spacing w:val="0"/>
      <w:w w:val="100"/>
      <w:position w:val="0"/>
      <w:sz w:val="24"/>
      <w:szCs w:val="24"/>
      <w:lang w:val="uk-UA"/>
    </w:rPr>
  </w:style>
  <w:style w:type="character" w:customStyle="1" w:styleId="6145pt">
    <w:name w:val="Основной текст (6) + 14;5 pt;Полужирный;Не курсив"/>
    <w:basedOn w:val="6"/>
    <w:rsid w:val="00AE3559"/>
    <w:rPr>
      <w:b/>
      <w:bCs/>
      <w:color w:val="000000"/>
      <w:spacing w:val="0"/>
      <w:w w:val="100"/>
      <w:position w:val="0"/>
      <w:sz w:val="29"/>
      <w:szCs w:val="29"/>
      <w:lang w:val="uk-UA"/>
    </w:rPr>
  </w:style>
  <w:style w:type="character" w:customStyle="1" w:styleId="70">
    <w:name w:val="Основной текст (7)_"/>
    <w:basedOn w:val="a0"/>
    <w:rsid w:val="00AE35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5"/>
      <w:szCs w:val="25"/>
      <w:u w:val="none"/>
    </w:rPr>
  </w:style>
  <w:style w:type="character" w:customStyle="1" w:styleId="71">
    <w:name w:val="Основной текст (7)"/>
    <w:basedOn w:val="70"/>
    <w:rsid w:val="00AE3559"/>
    <w:rPr>
      <w:color w:val="000000"/>
      <w:w w:val="100"/>
      <w:position w:val="0"/>
      <w:lang w:val="uk-UA"/>
    </w:rPr>
  </w:style>
  <w:style w:type="character" w:customStyle="1" w:styleId="110">
    <w:name w:val="Основной текст11"/>
    <w:basedOn w:val="a9"/>
    <w:rsid w:val="00AE3559"/>
    <w:rPr>
      <w:b w:val="0"/>
      <w:bCs w:val="0"/>
      <w:i w:val="0"/>
      <w:iCs w:val="0"/>
      <w:smallCaps w:val="0"/>
      <w:strike w:val="0"/>
      <w:color w:val="000000"/>
      <w:w w:val="100"/>
      <w:position w:val="0"/>
      <w:sz w:val="24"/>
      <w:szCs w:val="24"/>
      <w:u w:val="none"/>
      <w:lang w:val="uk-UA"/>
    </w:rPr>
  </w:style>
  <w:style w:type="character" w:customStyle="1" w:styleId="60pt">
    <w:name w:val="Основной текст (6) + Полужирный;Не курсив;Интервал 0 pt"/>
    <w:basedOn w:val="6"/>
    <w:rsid w:val="00AE3559"/>
    <w:rPr>
      <w:b/>
      <w:bCs/>
      <w:color w:val="000000"/>
      <w:spacing w:val="10"/>
      <w:w w:val="100"/>
      <w:position w:val="0"/>
      <w:sz w:val="24"/>
      <w:szCs w:val="24"/>
      <w:lang w:val="uk-UA"/>
    </w:rPr>
  </w:style>
  <w:style w:type="character" w:customStyle="1" w:styleId="60pt0">
    <w:name w:val="Основной текст (6) + Не курсив;Интервал 0 pt"/>
    <w:basedOn w:val="6"/>
    <w:rsid w:val="00AE3559"/>
    <w:rPr>
      <w:color w:val="000000"/>
      <w:spacing w:val="10"/>
      <w:w w:val="100"/>
      <w:position w:val="0"/>
      <w:sz w:val="24"/>
      <w:szCs w:val="24"/>
      <w:lang w:val="uk-UA"/>
    </w:rPr>
  </w:style>
  <w:style w:type="character" w:customStyle="1" w:styleId="120">
    <w:name w:val="Основной текст12"/>
    <w:basedOn w:val="a9"/>
    <w:rsid w:val="00AE3559"/>
    <w:rPr>
      <w:b w:val="0"/>
      <w:bCs w:val="0"/>
      <w:i w:val="0"/>
      <w:iCs w:val="0"/>
      <w:smallCaps w:val="0"/>
      <w:strike w:val="0"/>
      <w:color w:val="000000"/>
      <w:w w:val="100"/>
      <w:position w:val="0"/>
      <w:sz w:val="24"/>
      <w:szCs w:val="24"/>
      <w:u w:val="none"/>
      <w:lang w:val="uk-UA"/>
    </w:rPr>
  </w:style>
  <w:style w:type="paragraph" w:styleId="3">
    <w:name w:val="List Number 3"/>
    <w:basedOn w:val="a"/>
    <w:rsid w:val="009F64AD"/>
    <w:pPr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6"/>
      <w:lang w:val="uk-UA"/>
    </w:rPr>
  </w:style>
  <w:style w:type="character" w:styleId="ac">
    <w:name w:val="Hyperlink"/>
    <w:basedOn w:val="a0"/>
    <w:uiPriority w:val="99"/>
    <w:unhideWhenUsed/>
    <w:rsid w:val="009F64AD"/>
    <w:rPr>
      <w:color w:val="0000FF" w:themeColor="hyperlink"/>
      <w:u w:val="single"/>
    </w:rPr>
  </w:style>
  <w:style w:type="paragraph" w:customStyle="1" w:styleId="ad">
    <w:name w:val="Таблица"/>
    <w:basedOn w:val="a"/>
    <w:link w:val="ae"/>
    <w:rsid w:val="00743E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6"/>
      <w:lang w:val="uk-UA"/>
    </w:rPr>
  </w:style>
  <w:style w:type="character" w:customStyle="1" w:styleId="ae">
    <w:name w:val="Таблица Знак"/>
    <w:basedOn w:val="a0"/>
    <w:link w:val="ad"/>
    <w:rsid w:val="00743EC7"/>
    <w:rPr>
      <w:rFonts w:ascii="Times New Roman" w:eastAsia="Times New Roman" w:hAnsi="Times New Roman" w:cs="Times New Roman"/>
      <w:sz w:val="24"/>
      <w:szCs w:val="26"/>
      <w:lang w:val="uk-UA"/>
    </w:rPr>
  </w:style>
  <w:style w:type="paragraph" w:styleId="30">
    <w:name w:val="List Bullet 3"/>
    <w:next w:val="a"/>
    <w:autoRedefine/>
    <w:rsid w:val="00743EC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6"/>
      <w:lang w:val="uk-UA"/>
    </w:rPr>
  </w:style>
  <w:style w:type="character" w:customStyle="1" w:styleId="af">
    <w:name w:val="определения"/>
    <w:basedOn w:val="a0"/>
    <w:rsid w:val="00743EC7"/>
    <w:rPr>
      <w:b/>
    </w:rPr>
  </w:style>
  <w:style w:type="character" w:customStyle="1" w:styleId="27">
    <w:name w:val="Выделение2"/>
    <w:basedOn w:val="a0"/>
    <w:rsid w:val="00743EC7"/>
    <w:rPr>
      <w:b/>
      <w:bCs/>
      <w:i w:val="0"/>
      <w:iCs w:val="0"/>
      <w:color w:val="000000"/>
    </w:rPr>
  </w:style>
  <w:style w:type="paragraph" w:customStyle="1" w:styleId="af0">
    <w:name w:val="Заголовок таблицы"/>
    <w:basedOn w:val="a"/>
    <w:rsid w:val="00A600C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6"/>
      <w:lang w:val="uk-UA"/>
    </w:rPr>
  </w:style>
  <w:style w:type="character" w:customStyle="1" w:styleId="20">
    <w:name w:val="Заголовок 2 Знак"/>
    <w:basedOn w:val="a0"/>
    <w:link w:val="2"/>
    <w:rsid w:val="00926A85"/>
    <w:rPr>
      <w:rFonts w:ascii="Times New Roman" w:eastAsia="Times New Roman" w:hAnsi="Times New Roman" w:cs="Times New Roman"/>
      <w:b/>
      <w:bCs/>
      <w:i/>
      <w:iCs/>
      <w:sz w:val="28"/>
      <w:szCs w:val="26"/>
      <w:lang w:val="uk-UA"/>
    </w:rPr>
  </w:style>
  <w:style w:type="paragraph" w:styleId="af1">
    <w:name w:val="header"/>
    <w:basedOn w:val="a"/>
    <w:link w:val="af2"/>
    <w:rsid w:val="00926A85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6"/>
      <w:lang w:val="uk-UA"/>
    </w:rPr>
  </w:style>
  <w:style w:type="character" w:customStyle="1" w:styleId="af2">
    <w:name w:val="Верхний колонтитул Знак"/>
    <w:basedOn w:val="a0"/>
    <w:link w:val="af1"/>
    <w:rsid w:val="00926A85"/>
    <w:rPr>
      <w:rFonts w:ascii="Times New Roman" w:eastAsia="Times New Roman" w:hAnsi="Times New Roman" w:cs="Times New Roman"/>
      <w:sz w:val="24"/>
      <w:szCs w:val="26"/>
      <w:lang w:val="uk-UA"/>
    </w:rPr>
  </w:style>
  <w:style w:type="paragraph" w:customStyle="1" w:styleId="af3">
    <w:name w:val="назва таблиці"/>
    <w:basedOn w:val="af0"/>
    <w:rsid w:val="00DA4358"/>
    <w:pPr>
      <w:spacing w:before="120"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0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dk003.co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jobs.ua/ukr/dkhp/vipusk-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obs.ua/ukr/dkhp/vipusk-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D1B72-E02F-4539-9C1B-9D0CDA92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6559</Words>
  <Characters>37392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2018-02-20T07:12:00Z</cp:lastPrinted>
  <dcterms:created xsi:type="dcterms:W3CDTF">2021-11-10T10:53:00Z</dcterms:created>
  <dcterms:modified xsi:type="dcterms:W3CDTF">2021-11-10T10:53:00Z</dcterms:modified>
</cp:coreProperties>
</file>