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ОБГРУНТУВАННЯ</w:t>
      </w:r>
    </w:p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(на виконання пункту 4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постанови Кабінету Міністрів України від 11 жовтня 2016 р. № 710 «Про ефективне використання бюджетних коштів»)</w:t>
      </w:r>
    </w:p>
    <w:p w:rsidR="004E7C0E" w:rsidRPr="000C03A9" w:rsidRDefault="003B46AA" w:rsidP="004E7C0E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1.Предмет закупівлі : </w:t>
      </w:r>
      <w:r>
        <w:rPr>
          <w:sz w:val="28"/>
          <w:szCs w:val="28"/>
          <w:lang w:val="uk-UA"/>
        </w:rPr>
        <w:t>код ДК 021:2015 «Єдиний закупівельний словник»- ДК 021:2015</w:t>
      </w:r>
      <w:r w:rsidR="004E7C0E">
        <w:rPr>
          <w:sz w:val="28"/>
          <w:szCs w:val="28"/>
          <w:lang w:val="uk-UA"/>
        </w:rPr>
        <w:t>:</w:t>
      </w:r>
      <w:r w:rsidR="004E7C0E" w:rsidRPr="004E7C0E">
        <w:t xml:space="preserve"> </w:t>
      </w:r>
      <w:r w:rsidR="000C03A9" w:rsidRPr="000C03A9">
        <w:rPr>
          <w:sz w:val="28"/>
          <w:szCs w:val="28"/>
          <w:lang w:val="uk-UA"/>
        </w:rPr>
        <w:t>90430000-0: Послуги з відведення стічних вод</w:t>
      </w:r>
      <w:r w:rsidR="00694221">
        <w:rPr>
          <w:sz w:val="28"/>
          <w:szCs w:val="28"/>
          <w:lang w:val="uk-UA"/>
        </w:rPr>
        <w:t xml:space="preserve"> </w:t>
      </w:r>
      <w:r w:rsidR="00694221">
        <w:t>(</w:t>
      </w:r>
      <w:r w:rsidR="00694221" w:rsidRPr="00694221">
        <w:rPr>
          <w:sz w:val="28"/>
          <w:szCs w:val="28"/>
          <w:lang w:val="uk-UA"/>
        </w:rPr>
        <w:t>Послуги з централізованого водовідведення)</w:t>
      </w:r>
    </w:p>
    <w:p w:rsidR="003B46AA" w:rsidRDefault="003B46AA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Вид процедури : </w:t>
      </w:r>
      <w:r>
        <w:rPr>
          <w:rFonts w:ascii="Times New Roman" w:hAnsi="Times New Roman" w:cs="Times New Roman"/>
          <w:sz w:val="28"/>
          <w:szCs w:val="28"/>
          <w:lang w:val="uk-UA"/>
        </w:rPr>
        <w:t>переговорна процедура.</w:t>
      </w:r>
    </w:p>
    <w:p w:rsidR="003B46AA" w:rsidRPr="004619A2" w:rsidRDefault="00874E90" w:rsidP="003B46A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 Номер оголошення закупівлі :</w:t>
      </w:r>
      <w:r w:rsidRPr="00874E90">
        <w:t xml:space="preserve"> </w:t>
      </w:r>
      <w:r w:rsidRPr="004619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UA-2022-01-24-011905-b</w:t>
      </w:r>
    </w:p>
    <w:p w:rsidR="003B46AA" w:rsidRPr="00E22B32" w:rsidRDefault="00AF0F16" w:rsidP="00AF0F1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2B32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застосування переговорної процедури закупівлі</w:t>
      </w:r>
    </w:p>
    <w:p w:rsidR="00480F42" w:rsidRPr="00A86B19" w:rsidRDefault="00DB2CBA" w:rsidP="00A86B1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46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94B6F" w:rsidRPr="00C94B6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C94B6F" w:rsidRPr="00C94B6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ідповідності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ст.40 Закону,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переговорна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процедура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застосовується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замовником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виняток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можуть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бути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поставлені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виключно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певним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суб’єктом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господарювання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наявності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одного з таких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випадків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відсутність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конкуренції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причин.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абз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2 ч. 1 ст. 1 Закону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стан товарного ринку, при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якому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задоволення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попиту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цьому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ринку є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ефективним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відсутності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конкуренції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внаслідок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технологічних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особливостей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зв'язку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істотним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зменшенням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витрат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одиницю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товару в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обсягів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виробляються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суб'єктами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монополій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не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можуть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бути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замінені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споживанні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іншими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товарами (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послугами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зв'язку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попит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цьому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товарному ринку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менше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залежить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цін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попит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суб’єктів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монополій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сферах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регулюється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Законом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ч. 1 постанови НКРЕКП «Про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суб’єктів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монополій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19.10.2017 № 1268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регулювання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сферах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енергетики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складає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суб'єктів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монополій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провадять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сферах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енергетики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відомостей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суб'єктів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монополій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провадять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сферах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енергетики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вносяться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 до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станом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останнє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число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місяця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розміщується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щомісяця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пізніше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 числа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офіційному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веб-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сайті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 (http://www.nerc.gov.ua/),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щомісяця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10 числа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паперових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носіях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подаються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Антимонопольного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суб'єктів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монополій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сферах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теплопостачання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далі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оприлюднений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офіційному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веб-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сайті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 (http://www.nerc.gov.ua/),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КОМУНАЛЬНЕ ПІДПРИЄМСТВО "УМАНЬВОДОКАНАЛ" УМАНСЬКОЇ МІСЬКОЇ РАДИ є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суб’єктом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природної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(рядок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запису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–33).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ч.1 ст.2 Закону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регулювання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сфері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органом державного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регулювання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сфері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регулювання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сферах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енергетики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далі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НКРЕКП).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ст.1 Закону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питну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воду,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питне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питне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споживачів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питною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водою за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допомогою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об'єктів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споруд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розподільних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водопровідних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мереж,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пов'язаних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єдиним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технологічним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процесом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транспортування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питної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води.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того,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ст.12 Закону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виключно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договірних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засадах.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належать до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ч.1 ст.5 Закону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Повноваження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тарифів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розділені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 та органами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самоврядування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абзацу восьмого пункту 2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 Закону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регулювання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сфері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НКРЕКП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тарифів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суб’єктам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монополій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суб’єктам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господарювання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суміжних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ринках,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ліцензування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НКРЕКП.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Водночас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пунктом 1.4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Ліцензійних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умов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провадження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господарської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22.03.2017 № 307, НКРЕКП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ліцензування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господарської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та/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транспортування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та/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постачання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питної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води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споживачам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та/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та/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очищення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стічної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води) 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та/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суб’єктів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господарювання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розташовані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одному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декількох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пунктах у межах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однієї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областей (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включаючи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сукупна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чисельність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становить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більше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тисяч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становлять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з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триста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тисяч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метрів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кубічних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з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двісті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тисяч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метрів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кубічних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Таким чином, НКРЕКП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встановлює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підприємствам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підпадають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зазначені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критерії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включені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Ліцензійного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суб’єктів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господарювання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здійснюють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сфері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регулюється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НКРЕКП.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Національної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регулювання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сферах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енергетики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22.12.2021 року № 2852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тариф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того,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ст.12 Закону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виключно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договірних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засадах.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водопостачання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належать до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ч.1 ст.5 Закону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Тому,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Замовник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закупівлю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предмета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відсутністю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конкуренції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вибору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постачальника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причин, 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урахуванням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підключення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споживача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Замовника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до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Отже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урахуванням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станом на дату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прийняття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намір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договір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закупівлю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статусу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природної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монополії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причин,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вказаних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вище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тарифу на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централізоваого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замовником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застосувати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виняток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переговорну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процедуру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передбачена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 2 ч. 2 ст. 40 Закону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публічні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закупівлі</w:t>
      </w:r>
      <w:proofErr w:type="spellEnd"/>
      <w:r w:rsidR="00C94B6F" w:rsidRPr="00C9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740A71" w:rsidRDefault="00480F42" w:rsidP="00E22B32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F42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D030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Обґрунтування розміру бюджетного призначення та очікуваної вартості предмету закупівлі:</w:t>
      </w:r>
    </w:p>
    <w:p w:rsidR="005E595F" w:rsidRPr="005300B6" w:rsidRDefault="00740A71" w:rsidP="00E22B32">
      <w:pPr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Розмір бюджетного призначення сформований з урахуванням потреби в закупівлі теплової енергії та бюджетних призначень на 2022 рік  </w:t>
      </w:r>
      <w:r w:rsidR="001830A4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складає </w:t>
      </w:r>
      <w:r w:rsidR="00671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91026,00</w:t>
      </w:r>
      <w:r w:rsidR="001830A4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(</w:t>
      </w:r>
      <w:r w:rsidR="00E26049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1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Дев’яносто одна тисяча двадцять шість </w:t>
      </w:r>
      <w:r w:rsidR="001830A4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</w:t>
      </w:r>
      <w:r w:rsidR="00671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bookmarkStart w:id="0" w:name="_GoBack"/>
      <w:bookmarkEnd w:id="0"/>
      <w:r w:rsidR="00E26049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копійок) з </w:t>
      </w:r>
      <w:r w:rsidR="001830A4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ПДВ.</w:t>
      </w:r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Розрахунок визначення очікуваної вартості предмета закупівлі, затвердженого наказом Мінекономіки від 18.02.2020 № 275, </w:t>
      </w:r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шляхом моніторингу сайту </w:t>
      </w:r>
      <w:proofErr w:type="spellStart"/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Прозорро</w:t>
      </w:r>
      <w:proofErr w:type="spellEnd"/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 підставі цінових пропозицій учасників процедур відповідного предмету закупівлі та аналізу</w:t>
      </w:r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фактичного використання цих послуг для забезпечення діяльності замовника у минулих періодах та з урахуванням запланованих поточних завдань замовника.</w:t>
      </w:r>
    </w:p>
    <w:sectPr w:rsidR="005E595F" w:rsidRPr="00530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00"/>
    <w:rsid w:val="000B729C"/>
    <w:rsid w:val="000C03A9"/>
    <w:rsid w:val="00181DBC"/>
    <w:rsid w:val="001830A4"/>
    <w:rsid w:val="001E7E3C"/>
    <w:rsid w:val="002768AF"/>
    <w:rsid w:val="002B5800"/>
    <w:rsid w:val="002C566D"/>
    <w:rsid w:val="002E593D"/>
    <w:rsid w:val="00340BCD"/>
    <w:rsid w:val="003B46AA"/>
    <w:rsid w:val="003F1A46"/>
    <w:rsid w:val="004619A2"/>
    <w:rsid w:val="0046641A"/>
    <w:rsid w:val="00480F42"/>
    <w:rsid w:val="004E7C0E"/>
    <w:rsid w:val="005300B6"/>
    <w:rsid w:val="005363EB"/>
    <w:rsid w:val="00671BAE"/>
    <w:rsid w:val="00694221"/>
    <w:rsid w:val="00740A71"/>
    <w:rsid w:val="007B7200"/>
    <w:rsid w:val="0082576D"/>
    <w:rsid w:val="00874E90"/>
    <w:rsid w:val="009A3DEA"/>
    <w:rsid w:val="009B153E"/>
    <w:rsid w:val="009B6E60"/>
    <w:rsid w:val="00A86B19"/>
    <w:rsid w:val="00AF0F16"/>
    <w:rsid w:val="00C94B6F"/>
    <w:rsid w:val="00D03002"/>
    <w:rsid w:val="00D23988"/>
    <w:rsid w:val="00DB2CBA"/>
    <w:rsid w:val="00E22B32"/>
    <w:rsid w:val="00E26049"/>
    <w:rsid w:val="00F62C10"/>
    <w:rsid w:val="00FB544F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99E5C-5A52-4934-BBC4-F664942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27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8</cp:revision>
  <dcterms:created xsi:type="dcterms:W3CDTF">2022-01-29T12:39:00Z</dcterms:created>
  <dcterms:modified xsi:type="dcterms:W3CDTF">2022-01-29T12:43:00Z</dcterms:modified>
</cp:coreProperties>
</file>