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3B46AA" w:rsidRDefault="003B46AA" w:rsidP="003B46AA">
      <w:pPr>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1.Предмет закупівлі : </w:t>
      </w:r>
      <w:r>
        <w:rPr>
          <w:rFonts w:ascii="Times New Roman" w:hAnsi="Times New Roman" w:cs="Times New Roman"/>
          <w:sz w:val="28"/>
          <w:szCs w:val="28"/>
          <w:lang w:val="uk-UA"/>
        </w:rPr>
        <w:t xml:space="preserve">код ДК 021:2015 «Єдиний закупівельний словник»- ДК 021:2015 </w:t>
      </w:r>
      <w:r w:rsidR="001E12B4" w:rsidRPr="001E12B4">
        <w:rPr>
          <w:rFonts w:ascii="Times New Roman" w:hAnsi="Times New Roman" w:cs="Times New Roman"/>
          <w:sz w:val="28"/>
          <w:szCs w:val="28"/>
          <w:lang w:val="uk-UA"/>
        </w:rPr>
        <w:t>09310000-5: Електрична енергія</w:t>
      </w:r>
      <w:r w:rsidR="001E12B4">
        <w:rPr>
          <w:rFonts w:ascii="Times New Roman" w:hAnsi="Times New Roman" w:cs="Times New Roman"/>
          <w:sz w:val="28"/>
          <w:szCs w:val="28"/>
          <w:lang w:val="uk-UA"/>
        </w:rPr>
        <w:t xml:space="preserve"> </w:t>
      </w:r>
    </w:p>
    <w:p w:rsidR="003B46AA"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2. Вид процедури : </w:t>
      </w:r>
      <w:r>
        <w:rPr>
          <w:rFonts w:ascii="Times New Roman" w:hAnsi="Times New Roman" w:cs="Times New Roman"/>
          <w:sz w:val="28"/>
          <w:szCs w:val="28"/>
          <w:lang w:val="uk-UA"/>
        </w:rPr>
        <w:t>переговорна процедура.</w:t>
      </w:r>
    </w:p>
    <w:p w:rsidR="003B46AA" w:rsidRPr="003B46AA" w:rsidRDefault="003B46AA" w:rsidP="003B46A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3. Номер оголошення закупівлі : </w:t>
      </w:r>
      <w:r w:rsidR="00C30CA4" w:rsidRPr="00C30CA4">
        <w:rPr>
          <w:rFonts w:ascii="Times New Roman" w:hAnsi="Times New Roman" w:cs="Times New Roman"/>
          <w:sz w:val="28"/>
          <w:szCs w:val="28"/>
          <w:lang w:val="uk-UA"/>
        </w:rPr>
        <w:t>UA-2022-01-18-003092-c</w:t>
      </w:r>
    </w:p>
    <w:p w:rsidR="003B46AA" w:rsidRPr="00E22B32" w:rsidRDefault="00AF0F16" w:rsidP="00AF0F16">
      <w:pPr>
        <w:jc w:val="center"/>
        <w:rPr>
          <w:rFonts w:ascii="Times New Roman" w:hAnsi="Times New Roman" w:cs="Times New Roman"/>
          <w:b/>
          <w:sz w:val="28"/>
          <w:szCs w:val="28"/>
          <w:lang w:val="uk-UA"/>
        </w:rPr>
      </w:pPr>
      <w:r w:rsidRPr="00E22B32">
        <w:rPr>
          <w:rFonts w:ascii="Times New Roman" w:hAnsi="Times New Roman" w:cs="Times New Roman"/>
          <w:b/>
          <w:sz w:val="28"/>
          <w:szCs w:val="28"/>
          <w:lang w:val="uk-UA"/>
        </w:rPr>
        <w:t>Обґрунтування застосування переговорної процедури закупівлі</w:t>
      </w:r>
    </w:p>
    <w:p w:rsidR="00480F42" w:rsidRPr="00AA4BB0" w:rsidRDefault="00DB2CBA" w:rsidP="00AA4BB0">
      <w:pPr>
        <w:rPr>
          <w:rFonts w:ascii="Times New Roman" w:hAnsi="Times New Roman" w:cs="Times New Roman"/>
          <w:sz w:val="28"/>
          <w:szCs w:val="28"/>
          <w:lang w:val="uk-UA"/>
        </w:rPr>
      </w:pPr>
      <w:r w:rsidRPr="003B46AA">
        <w:rPr>
          <w:rFonts w:ascii="Times New Roman" w:hAnsi="Times New Roman" w:cs="Times New Roman"/>
          <w:sz w:val="28"/>
          <w:szCs w:val="28"/>
          <w:lang w:val="uk-UA"/>
        </w:rPr>
        <w:t xml:space="preserve">  </w:t>
      </w:r>
      <w:r w:rsidR="00AA4BB0" w:rsidRPr="00AA4BB0">
        <w:rPr>
          <w:rFonts w:ascii="Times New Roman" w:hAnsi="Times New Roman" w:cs="Times New Roman"/>
          <w:sz w:val="28"/>
          <w:szCs w:val="28"/>
          <w:lang w:val="uk-UA"/>
        </w:rPr>
        <w:t>У відповідності до положень ст.40 Закону України “Про публічні закупівлі”, переговорна процедура закупівлі застосовується замовником як виняток у разі, якщо було двічі відмінено процедуру відкритих торгів, у тому числі частково (за лотом), через відсутність достатньої кількості тендерних пропозицій, визначеної цим Законом. При цьому предмет закупівлі, його технічні та якісні характеристики, а також вимоги до учасника процедури закупівлі не повинні відрізнятися від вимог, що були визначені замовником у тендерній документації.</w:t>
      </w:r>
      <w:r w:rsidR="00AA4BB0" w:rsidRPr="00AA4BB0">
        <w:rPr>
          <w:rFonts w:ascii="Times New Roman" w:hAnsi="Times New Roman" w:cs="Times New Roman"/>
          <w:sz w:val="28"/>
          <w:szCs w:val="28"/>
          <w:lang w:val="uk-UA"/>
        </w:rPr>
        <w:br/>
        <w:t>04.11.2021 р. Замовником оголошено процедуру закупівлі - відкриті торги (№ оголошення: UA-2021-11-04-005182-a), згідно предмету закупівлі: «Лот 1 - код ДК 021:2015 “Єдиний закупівельний словник” - 09310000-5 - електрична енергія (електрична енергія); Лот 2 - код ДК 021:2015 “Єдиний закупівельний словник” - 09310000-5 - електрична енергія (електрична енергія)» на 2022 рік для потреб гуртожитку (Лот 2) в обсязі 316 775 кВт/год.</w:t>
      </w:r>
      <w:r w:rsidR="00AA4BB0" w:rsidRPr="00AA4BB0">
        <w:rPr>
          <w:rFonts w:ascii="Times New Roman" w:hAnsi="Times New Roman" w:cs="Times New Roman"/>
          <w:sz w:val="28"/>
          <w:szCs w:val="28"/>
          <w:lang w:val="uk-UA"/>
        </w:rPr>
        <w:br/>
        <w:t xml:space="preserve">В зв’язку із подачею для участі у закупівлі менше двох тендерних пропозицій, відкриті торги не відбулись та були автоматично відмінені електронною системою </w:t>
      </w:r>
      <w:proofErr w:type="spellStart"/>
      <w:r w:rsidR="00AA4BB0" w:rsidRPr="00AA4BB0">
        <w:rPr>
          <w:rFonts w:ascii="Times New Roman" w:hAnsi="Times New Roman" w:cs="Times New Roman"/>
          <w:sz w:val="28"/>
          <w:szCs w:val="28"/>
          <w:lang w:val="uk-UA"/>
        </w:rPr>
        <w:t>закупівель</w:t>
      </w:r>
      <w:proofErr w:type="spellEnd"/>
      <w:r w:rsidR="00AA4BB0" w:rsidRPr="00AA4BB0">
        <w:rPr>
          <w:rFonts w:ascii="Times New Roman" w:hAnsi="Times New Roman" w:cs="Times New Roman"/>
          <w:sz w:val="28"/>
          <w:szCs w:val="28"/>
          <w:lang w:val="uk-UA"/>
        </w:rPr>
        <w:t xml:space="preserve"> відповідно до п.1 ч.2 ст.32 Закону. </w:t>
      </w:r>
      <w:r w:rsidR="00AA4BB0" w:rsidRPr="00AA4BB0">
        <w:rPr>
          <w:rFonts w:ascii="Times New Roman" w:hAnsi="Times New Roman" w:cs="Times New Roman"/>
          <w:sz w:val="28"/>
          <w:szCs w:val="28"/>
          <w:lang w:val="uk-UA"/>
        </w:rPr>
        <w:br/>
        <w:t>09.12.2021 р. Замовником повторно оголошено процедуру закупівлі - відкриті торги (№ оголошення: UA-2021-12-09-000728-a) згідно предмету закупівлі: «код ДК 021:2015 “Єдиний закупівельний словник” – 09310000-5 - електрична енергія (Електрична енергія)» на 2022 рік для потреб гуртожитку в обсязі 316 775 кВт/год.</w:t>
      </w:r>
      <w:r w:rsidR="00AA4BB0" w:rsidRPr="00AA4BB0">
        <w:rPr>
          <w:rFonts w:ascii="Times New Roman" w:hAnsi="Times New Roman" w:cs="Times New Roman"/>
          <w:sz w:val="28"/>
          <w:szCs w:val="28"/>
          <w:lang w:val="uk-UA"/>
        </w:rPr>
        <w:br/>
        <w:t xml:space="preserve">В зв’язку із подачею для участі у закупівлі менше двох тендерних пропозицій, відкриті торги вдруге не відбулись та були автоматично відмінені електронною системою </w:t>
      </w:r>
      <w:proofErr w:type="spellStart"/>
      <w:r w:rsidR="00AA4BB0" w:rsidRPr="00AA4BB0">
        <w:rPr>
          <w:rFonts w:ascii="Times New Roman" w:hAnsi="Times New Roman" w:cs="Times New Roman"/>
          <w:sz w:val="28"/>
          <w:szCs w:val="28"/>
          <w:lang w:val="uk-UA"/>
        </w:rPr>
        <w:t>закупівель</w:t>
      </w:r>
      <w:proofErr w:type="spellEnd"/>
      <w:r w:rsidR="00AA4BB0" w:rsidRPr="00AA4BB0">
        <w:rPr>
          <w:rFonts w:ascii="Times New Roman" w:hAnsi="Times New Roman" w:cs="Times New Roman"/>
          <w:sz w:val="28"/>
          <w:szCs w:val="28"/>
          <w:lang w:val="uk-UA"/>
        </w:rPr>
        <w:t xml:space="preserve"> відповідно до п.1 ч.2 ст.32 Закону. </w:t>
      </w:r>
      <w:r w:rsidR="00AA4BB0" w:rsidRPr="00AA4BB0">
        <w:rPr>
          <w:rFonts w:ascii="Times New Roman" w:hAnsi="Times New Roman" w:cs="Times New Roman"/>
          <w:sz w:val="28"/>
          <w:szCs w:val="28"/>
          <w:lang w:val="uk-UA"/>
        </w:rPr>
        <w:br/>
        <w:t xml:space="preserve">Звіти про результати проведення процедури закупівлі в електронній системі </w:t>
      </w:r>
      <w:proofErr w:type="spellStart"/>
      <w:r w:rsidR="00AA4BB0" w:rsidRPr="00AA4BB0">
        <w:rPr>
          <w:rFonts w:ascii="Times New Roman" w:hAnsi="Times New Roman" w:cs="Times New Roman"/>
          <w:sz w:val="28"/>
          <w:szCs w:val="28"/>
          <w:lang w:val="uk-UA"/>
        </w:rPr>
        <w:t>закупівель</w:t>
      </w:r>
      <w:proofErr w:type="spellEnd"/>
      <w:r w:rsidR="00AA4BB0" w:rsidRPr="00AA4BB0">
        <w:rPr>
          <w:rFonts w:ascii="Times New Roman" w:hAnsi="Times New Roman" w:cs="Times New Roman"/>
          <w:sz w:val="28"/>
          <w:szCs w:val="28"/>
          <w:lang w:val="uk-UA"/>
        </w:rPr>
        <w:t xml:space="preserve">, що підтверджують автоматичну відміну торгів - №№ UA-2021-11-04-005182-a, UA-2021-12-09-000728-a (далі – Звіти) та надають право Замовнику на застосування переговорної процедури закупівлі згідно п.1 ч.2 </w:t>
      </w:r>
      <w:r w:rsidR="00AA4BB0" w:rsidRPr="00AA4BB0">
        <w:rPr>
          <w:rFonts w:ascii="Times New Roman" w:hAnsi="Times New Roman" w:cs="Times New Roman"/>
          <w:sz w:val="28"/>
          <w:szCs w:val="28"/>
          <w:lang w:val="uk-UA"/>
        </w:rPr>
        <w:lastRenderedPageBreak/>
        <w:t xml:space="preserve">ст.40 Закону, а саме в пункті «Підстави для прийняття рішення про </w:t>
      </w:r>
      <w:proofErr w:type="spellStart"/>
      <w:r w:rsidR="00AA4BB0" w:rsidRPr="00AA4BB0">
        <w:rPr>
          <w:rFonts w:ascii="Times New Roman" w:hAnsi="Times New Roman" w:cs="Times New Roman"/>
          <w:sz w:val="28"/>
          <w:szCs w:val="28"/>
          <w:lang w:val="uk-UA"/>
        </w:rPr>
        <w:t>неукладення</w:t>
      </w:r>
      <w:proofErr w:type="spellEnd"/>
      <w:r w:rsidR="00AA4BB0" w:rsidRPr="00AA4BB0">
        <w:rPr>
          <w:rFonts w:ascii="Times New Roman" w:hAnsi="Times New Roman" w:cs="Times New Roman"/>
          <w:sz w:val="28"/>
          <w:szCs w:val="28"/>
          <w:lang w:val="uk-UA"/>
        </w:rPr>
        <w:t xml:space="preserve"> договору про закупівлю, у разі, якщо в результаті проведення конкурентної процедури закупівлі/спрощеної закупівлі не було укладено договір про закупівлю» Звітів зазначено підставу «подання для участі у торгах менше двох тендерних пропозицій». </w:t>
      </w:r>
      <w:r w:rsidR="00AA4BB0" w:rsidRPr="00AA4BB0">
        <w:rPr>
          <w:rFonts w:ascii="Times New Roman" w:hAnsi="Times New Roman" w:cs="Times New Roman"/>
          <w:sz w:val="28"/>
          <w:szCs w:val="28"/>
          <w:lang w:val="uk-UA"/>
        </w:rPr>
        <w:br/>
        <w:t>Згідно ч.1 ст.40 Закону, переговорна процедура закупівлі використовується замовником як виняток і відповідно до якої замовник укладає договір про закупівлю після проведення переговорів щодо ціни та інших умов договору про закупівлю з одним або кількома учасниками процедури закупівлі.</w:t>
      </w:r>
      <w:r w:rsidR="00AA4BB0" w:rsidRPr="00AA4BB0">
        <w:rPr>
          <w:rFonts w:ascii="Times New Roman" w:hAnsi="Times New Roman" w:cs="Times New Roman"/>
          <w:sz w:val="28"/>
          <w:szCs w:val="28"/>
          <w:lang w:val="uk-UA"/>
        </w:rPr>
        <w:br/>
        <w:t>Замовником прийнято рішення про застосування переговорної процедури закупівлі на підставі п.1 ч.2 ст.40 Закону та проведено переговори з Учасником - ТОВАРИСТВО З ОБМЕЖЕНОЮ ВІДПОВІДАЛЬНІСТЮ "ЧЕРКАСИЕНЕРГОЗБУТ" щодо укладення договорів на закупівлю електричної енергії в обсязі 316775 кВт/год. Сторони підтвердили можливість застосування переговорної процедури. Під час переговорів було погоджено предмет закупівлі, його обсяг (відповідно до обсягу, визначеного у відкритих торгах, що двічі не відбулись), його технічні та якісні характеристики, очікувану вартість на 2022 рік, строки поставки, місце поставки, умови розрахунків, інші умови закупівлі, які не відрізняються від вимог, що були визначені замовником у тендерній документації відкритих торгів, що не відбулись, про що складено відповідний протокол переговорів. Учасниками під час переговорів було надано всі необхідні документи, що вимагалися Замовником в запрошенні для участі у переговорній процедурі закупівлі, в тому числі документи, що підтверджують відсутність підстав, встановлених статтею 17 та документи, що підтверджують кваліфікаційні критерії згідно ст.16 Закону та у спосіб, визначений Замовником.</w:t>
      </w:r>
      <w:r w:rsidR="00AA4BB0" w:rsidRPr="00AA4BB0">
        <w:rPr>
          <w:rFonts w:ascii="Times New Roman" w:hAnsi="Times New Roman" w:cs="Times New Roman"/>
          <w:sz w:val="28"/>
          <w:szCs w:val="28"/>
          <w:lang w:val="uk-UA"/>
        </w:rPr>
        <w:br/>
        <w:t>Учасник здійснює діяльність на підставі ліцензії, виданої згідно постанови НКРЕКП від 25.09.2018 р. №1092 «Про видачу ліцензій з постачання електричної енергії споживачу ТОВ «ВЕРАКС ЕНЕРДЖИ», ТОВ «ЕНЕРГОСЕРВІС ПЛЮС», ПРАТ «МХП ЕКО ЕНЕРДЖИ», ПП «ОККО КОНТРАКТ», КП «ПІВДЕННО-ЗАХІДНІ ТЕПЛОМЕРЕЖІ», ТОВ «УКРЕНЕРГОЕКСПОРТ» та ТОВ «ЧЕРКАСИЕНЕРГОЗБУТ».</w:t>
      </w:r>
      <w:r w:rsidR="00AA4BB0" w:rsidRPr="00AA4BB0">
        <w:rPr>
          <w:rFonts w:ascii="Times New Roman" w:hAnsi="Times New Roman" w:cs="Times New Roman"/>
          <w:sz w:val="28"/>
          <w:szCs w:val="28"/>
          <w:lang w:val="uk-UA"/>
        </w:rPr>
        <w:br/>
        <w:t>За результатами проведених переговорів було прийнято рішення про намір укласти договір з учасником переговорів ТОВАРИСТВО З ОБМЕЖЕНОЮ ВІДПОВІДАЛЬНІСТЮ "ЧЕРКАСИЕНЕРГОЗБУТ".</w:t>
      </w:r>
      <w:r w:rsidR="00AA4BB0" w:rsidRPr="00AA4BB0">
        <w:rPr>
          <w:rFonts w:ascii="Times New Roman" w:hAnsi="Times New Roman" w:cs="Times New Roman"/>
          <w:sz w:val="28"/>
          <w:szCs w:val="28"/>
          <w:lang w:val="uk-UA"/>
        </w:rPr>
        <w:br/>
        <w:t>Документальне підтвердження застосування переговорної процедури закупівлі:</w:t>
      </w:r>
      <w:r w:rsidR="00AA4BB0" w:rsidRPr="00AA4BB0">
        <w:rPr>
          <w:rFonts w:ascii="Times New Roman" w:hAnsi="Times New Roman" w:cs="Times New Roman"/>
          <w:sz w:val="28"/>
          <w:szCs w:val="28"/>
          <w:lang w:val="uk-UA"/>
        </w:rPr>
        <w:br/>
        <w:t>1. Оголошення про проведення відкритих торгів UA-2021-11-04-005182-a</w:t>
      </w:r>
      <w:r w:rsidR="00AA4BB0" w:rsidRPr="00AA4BB0">
        <w:rPr>
          <w:rFonts w:ascii="Times New Roman" w:hAnsi="Times New Roman" w:cs="Times New Roman"/>
          <w:sz w:val="28"/>
          <w:szCs w:val="28"/>
          <w:lang w:val="uk-UA"/>
        </w:rPr>
        <w:br/>
        <w:t>2. Звіт про результати проведення процедури закупівлі UA-2021-11-04-005182-a</w:t>
      </w:r>
      <w:r w:rsidR="00AA4BB0" w:rsidRPr="00AA4BB0">
        <w:rPr>
          <w:rFonts w:ascii="Times New Roman" w:hAnsi="Times New Roman" w:cs="Times New Roman"/>
          <w:sz w:val="28"/>
          <w:szCs w:val="28"/>
          <w:lang w:val="uk-UA"/>
        </w:rPr>
        <w:br/>
        <w:t>3. Оголошення про проведення відкритих торгів UA-2021-12-09-000728-a</w:t>
      </w:r>
      <w:r w:rsidR="00AA4BB0" w:rsidRPr="00AA4BB0">
        <w:rPr>
          <w:rFonts w:ascii="Times New Roman" w:hAnsi="Times New Roman" w:cs="Times New Roman"/>
          <w:sz w:val="28"/>
          <w:szCs w:val="28"/>
          <w:lang w:val="uk-UA"/>
        </w:rPr>
        <w:br/>
        <w:t>4. Звіт про результати проведення процедури закупівлі UA-2021-12-09-</w:t>
      </w:r>
      <w:r w:rsidR="00AA4BB0" w:rsidRPr="00AA4BB0">
        <w:rPr>
          <w:rFonts w:ascii="Times New Roman" w:hAnsi="Times New Roman" w:cs="Times New Roman"/>
          <w:sz w:val="28"/>
          <w:szCs w:val="28"/>
          <w:lang w:val="uk-UA"/>
        </w:rPr>
        <w:lastRenderedPageBreak/>
        <w:t>000728-a</w:t>
      </w:r>
      <w:r w:rsidR="00AA4BB0" w:rsidRPr="00AA4BB0">
        <w:rPr>
          <w:rFonts w:ascii="Times New Roman" w:hAnsi="Times New Roman" w:cs="Times New Roman"/>
          <w:sz w:val="28"/>
          <w:szCs w:val="28"/>
          <w:lang w:val="uk-UA"/>
        </w:rPr>
        <w:br/>
        <w:t>5. Постанова НКРЕКП від 25.09.2018 р. №1092 «Про видачу ліцензій з постачання електричної енергії споживачу ТОВ «ВЕРАКС ЕНЕРДЖИ», ТОВ «ЕНЕРГОСЕРВІС ПЛЮС», ПРАТ «МХП ЕКО ЕНЕРДЖИ», ПП «ОККО КОНТРАКТ», КП «ПІВДЕННО-ЗАХІДНІ ТЕПЛОМЕРЕЖІ», ТОВ «УКРЕНЕРГОЕКСПОРТ» та ТОВ «ЧЕРКАСИЕНЕРГОЗБУТ».</w:t>
      </w:r>
    </w:p>
    <w:p w:rsidR="00740A71" w:rsidRDefault="00480F42" w:rsidP="00E22B32">
      <w:pPr>
        <w:ind w:firstLine="708"/>
        <w:rPr>
          <w:rFonts w:ascii="Times New Roman" w:hAnsi="Times New Roman" w:cs="Times New Roman"/>
          <w:b/>
          <w:sz w:val="28"/>
          <w:szCs w:val="28"/>
          <w:lang w:val="uk-UA"/>
        </w:rPr>
      </w:pPr>
      <w:r w:rsidRPr="00480F42">
        <w:rPr>
          <w:rFonts w:ascii="Times New Roman" w:hAnsi="Times New Roman" w:cs="Times New Roman"/>
          <w:b/>
          <w:sz w:val="28"/>
          <w:szCs w:val="28"/>
          <w:lang w:val="uk-UA"/>
        </w:rPr>
        <w:t>4.</w:t>
      </w:r>
      <w:r w:rsidR="00D03002">
        <w:rPr>
          <w:rFonts w:ascii="Times New Roman" w:hAnsi="Times New Roman" w:cs="Times New Roman"/>
          <w:b/>
          <w:sz w:val="28"/>
          <w:szCs w:val="28"/>
          <w:lang w:val="uk-UA"/>
        </w:rPr>
        <w:t xml:space="preserve"> Обґрунтування розміру бюджетного призначення та очікуваної вартості предмету закупівлі:</w:t>
      </w:r>
    </w:p>
    <w:p w:rsidR="00740A71" w:rsidRDefault="00740A71" w:rsidP="00E22B32">
      <w:pPr>
        <w:ind w:firstLine="708"/>
        <w:rPr>
          <w:rFonts w:ascii="Times New Roman" w:hAnsi="Times New Roman" w:cs="Times New Roman"/>
          <w:sz w:val="28"/>
          <w:szCs w:val="28"/>
          <w:lang w:val="uk-UA"/>
        </w:rPr>
      </w:pPr>
      <w:r w:rsidRPr="00740A71">
        <w:rPr>
          <w:rFonts w:ascii="Times New Roman" w:hAnsi="Times New Roman" w:cs="Times New Roman"/>
          <w:sz w:val="28"/>
          <w:szCs w:val="28"/>
          <w:lang w:val="uk-UA"/>
        </w:rPr>
        <w:t xml:space="preserve">Розмір бюджетного призначення </w:t>
      </w:r>
      <w:r>
        <w:rPr>
          <w:rFonts w:ascii="Times New Roman" w:hAnsi="Times New Roman" w:cs="Times New Roman"/>
          <w:sz w:val="28"/>
          <w:szCs w:val="28"/>
          <w:lang w:val="uk-UA"/>
        </w:rPr>
        <w:t xml:space="preserve">сформований з урахуванням потреби в закупівлі теплової енергії та бюджетних призначень на 2022 рік  та фактичного виділеного </w:t>
      </w:r>
      <w:r w:rsidR="001830A4">
        <w:rPr>
          <w:rFonts w:ascii="Times New Roman" w:hAnsi="Times New Roman" w:cs="Times New Roman"/>
          <w:sz w:val="28"/>
          <w:szCs w:val="28"/>
          <w:lang w:val="uk-UA"/>
        </w:rPr>
        <w:t xml:space="preserve">фінансування  на 2022 рік та складає </w:t>
      </w:r>
      <w:r w:rsidR="00837426">
        <w:rPr>
          <w:rFonts w:ascii="Times New Roman" w:hAnsi="Times New Roman" w:cs="Times New Roman"/>
          <w:sz w:val="28"/>
          <w:szCs w:val="28"/>
          <w:lang w:val="uk-UA"/>
        </w:rPr>
        <w:t>532182,00</w:t>
      </w:r>
      <w:r w:rsidR="001830A4">
        <w:rPr>
          <w:rFonts w:ascii="Times New Roman" w:hAnsi="Times New Roman" w:cs="Times New Roman"/>
          <w:sz w:val="28"/>
          <w:szCs w:val="28"/>
          <w:lang w:val="uk-UA"/>
        </w:rPr>
        <w:t xml:space="preserve"> грн ( </w:t>
      </w:r>
      <w:r w:rsidR="00837426">
        <w:rPr>
          <w:rFonts w:ascii="Times New Roman" w:hAnsi="Times New Roman" w:cs="Times New Roman"/>
          <w:sz w:val="28"/>
          <w:szCs w:val="28"/>
          <w:lang w:val="uk-UA"/>
        </w:rPr>
        <w:t xml:space="preserve">П’ятсот тридцять дві </w:t>
      </w:r>
      <w:r w:rsidR="001830A4">
        <w:rPr>
          <w:rFonts w:ascii="Times New Roman" w:hAnsi="Times New Roman" w:cs="Times New Roman"/>
          <w:sz w:val="28"/>
          <w:szCs w:val="28"/>
          <w:lang w:val="uk-UA"/>
        </w:rPr>
        <w:t xml:space="preserve"> тисяч</w:t>
      </w:r>
      <w:r w:rsidR="00837426">
        <w:rPr>
          <w:rFonts w:ascii="Times New Roman" w:hAnsi="Times New Roman" w:cs="Times New Roman"/>
          <w:sz w:val="28"/>
          <w:szCs w:val="28"/>
          <w:lang w:val="uk-UA"/>
        </w:rPr>
        <w:t>і</w:t>
      </w:r>
      <w:r w:rsidR="001830A4">
        <w:rPr>
          <w:rFonts w:ascii="Times New Roman" w:hAnsi="Times New Roman" w:cs="Times New Roman"/>
          <w:sz w:val="28"/>
          <w:szCs w:val="28"/>
          <w:lang w:val="uk-UA"/>
        </w:rPr>
        <w:t xml:space="preserve"> сто </w:t>
      </w:r>
      <w:r w:rsidR="00837426">
        <w:rPr>
          <w:rFonts w:ascii="Times New Roman" w:hAnsi="Times New Roman" w:cs="Times New Roman"/>
          <w:sz w:val="28"/>
          <w:szCs w:val="28"/>
          <w:lang w:val="uk-UA"/>
        </w:rPr>
        <w:t>вісімдесят дві</w:t>
      </w:r>
      <w:r w:rsidR="001830A4">
        <w:rPr>
          <w:rFonts w:ascii="Times New Roman" w:hAnsi="Times New Roman" w:cs="Times New Roman"/>
          <w:sz w:val="28"/>
          <w:szCs w:val="28"/>
          <w:lang w:val="uk-UA"/>
        </w:rPr>
        <w:t xml:space="preserve"> грив</w:t>
      </w:r>
      <w:r w:rsidR="00837426">
        <w:rPr>
          <w:rFonts w:ascii="Times New Roman" w:hAnsi="Times New Roman" w:cs="Times New Roman"/>
          <w:sz w:val="28"/>
          <w:szCs w:val="28"/>
          <w:lang w:val="uk-UA"/>
        </w:rPr>
        <w:t>ні</w:t>
      </w:r>
      <w:r w:rsidR="001830A4">
        <w:rPr>
          <w:rFonts w:ascii="Times New Roman" w:hAnsi="Times New Roman" w:cs="Times New Roman"/>
          <w:sz w:val="28"/>
          <w:szCs w:val="28"/>
          <w:lang w:val="uk-UA"/>
        </w:rPr>
        <w:t xml:space="preserve"> 00 копійок) </w:t>
      </w:r>
      <w:r w:rsidR="00BA0309">
        <w:rPr>
          <w:rFonts w:ascii="Times New Roman" w:hAnsi="Times New Roman" w:cs="Times New Roman"/>
          <w:sz w:val="28"/>
          <w:szCs w:val="28"/>
          <w:lang w:val="uk-UA"/>
        </w:rPr>
        <w:t>з</w:t>
      </w:r>
      <w:r w:rsidR="001830A4">
        <w:rPr>
          <w:rFonts w:ascii="Times New Roman" w:hAnsi="Times New Roman" w:cs="Times New Roman"/>
          <w:sz w:val="28"/>
          <w:szCs w:val="28"/>
          <w:lang w:val="uk-UA"/>
        </w:rPr>
        <w:t xml:space="preserve"> ПДВ.</w:t>
      </w:r>
    </w:p>
    <w:p w:rsidR="005E595F" w:rsidRPr="0046641A" w:rsidRDefault="00740A71" w:rsidP="00E22B32">
      <w:pPr>
        <w:ind w:firstLine="708"/>
        <w:rPr>
          <w:rFonts w:ascii="Times New Roman" w:hAnsi="Times New Roman" w:cs="Times New Roman"/>
          <w:sz w:val="28"/>
          <w:szCs w:val="28"/>
          <w:lang w:val="uk-UA"/>
        </w:rPr>
      </w:pPr>
      <w:r>
        <w:rPr>
          <w:rFonts w:ascii="Times New Roman" w:hAnsi="Times New Roman" w:cs="Times New Roman"/>
          <w:sz w:val="28"/>
          <w:szCs w:val="28"/>
          <w:lang w:val="uk-UA"/>
        </w:rPr>
        <w:t>Розрахунок визначення очікуваної вартості предмета закупівлі, затвердженого наказом Мінекономіки від 18.02.2020 № 275</w:t>
      </w:r>
      <w:r w:rsidRPr="00F9084B">
        <w:rPr>
          <w:rFonts w:ascii="Times New Roman" w:hAnsi="Times New Roman" w:cs="Times New Roman"/>
          <w:sz w:val="28"/>
          <w:szCs w:val="28"/>
          <w:lang w:val="uk-UA"/>
        </w:rPr>
        <w:t xml:space="preserve">, </w:t>
      </w:r>
      <w:r w:rsidR="0046641A" w:rsidRPr="00F9084B">
        <w:rPr>
          <w:rFonts w:ascii="Times New Roman" w:hAnsi="Times New Roman" w:cs="Times New Roman"/>
          <w:sz w:val="28"/>
          <w:szCs w:val="28"/>
          <w:lang w:val="uk-UA"/>
        </w:rPr>
        <w:t>т</w:t>
      </w:r>
      <w:r w:rsidR="0046641A">
        <w:rPr>
          <w:rFonts w:ascii="Times New Roman" w:hAnsi="Times New Roman" w:cs="Times New Roman"/>
          <w:sz w:val="28"/>
          <w:szCs w:val="28"/>
          <w:lang w:val="uk-UA"/>
        </w:rPr>
        <w:t xml:space="preserve">а аналізу фактичного використання </w:t>
      </w:r>
      <w:r w:rsidR="00AE324E">
        <w:rPr>
          <w:rFonts w:ascii="Times New Roman" w:hAnsi="Times New Roman" w:cs="Times New Roman"/>
          <w:sz w:val="28"/>
          <w:szCs w:val="28"/>
          <w:lang w:val="uk-UA"/>
        </w:rPr>
        <w:t>електричної</w:t>
      </w:r>
      <w:bookmarkStart w:id="0" w:name="_GoBack"/>
      <w:bookmarkEnd w:id="0"/>
      <w:r w:rsidR="0046641A">
        <w:rPr>
          <w:rFonts w:ascii="Times New Roman" w:hAnsi="Times New Roman" w:cs="Times New Roman"/>
          <w:sz w:val="28"/>
          <w:szCs w:val="28"/>
          <w:lang w:val="uk-UA"/>
        </w:rPr>
        <w:t xml:space="preserve"> енергії для забезпечення діяльності замовника у минулих періодах та з урахуванням запланованих поточних завдань замовника.</w:t>
      </w:r>
      <w:r w:rsidR="00DB2CBA" w:rsidRPr="0046641A">
        <w:rPr>
          <w:rFonts w:ascii="Times New Roman" w:hAnsi="Times New Roman" w:cs="Times New Roman"/>
          <w:sz w:val="28"/>
          <w:szCs w:val="28"/>
          <w:lang w:val="uk-UA"/>
        </w:rPr>
        <w:br/>
      </w:r>
    </w:p>
    <w:sectPr w:rsidR="005E595F" w:rsidRPr="00466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B729C"/>
    <w:rsid w:val="00181DBC"/>
    <w:rsid w:val="001830A4"/>
    <w:rsid w:val="001E12B4"/>
    <w:rsid w:val="001E7E3C"/>
    <w:rsid w:val="002B5800"/>
    <w:rsid w:val="002C566D"/>
    <w:rsid w:val="002E593D"/>
    <w:rsid w:val="00340BCD"/>
    <w:rsid w:val="003B46AA"/>
    <w:rsid w:val="003F1A46"/>
    <w:rsid w:val="0046641A"/>
    <w:rsid w:val="00480F42"/>
    <w:rsid w:val="005363EB"/>
    <w:rsid w:val="00740A71"/>
    <w:rsid w:val="007B7200"/>
    <w:rsid w:val="0082576D"/>
    <w:rsid w:val="00837426"/>
    <w:rsid w:val="009B153E"/>
    <w:rsid w:val="00AA4BB0"/>
    <w:rsid w:val="00AE324E"/>
    <w:rsid w:val="00AF0F16"/>
    <w:rsid w:val="00BA0309"/>
    <w:rsid w:val="00C30CA4"/>
    <w:rsid w:val="00D03002"/>
    <w:rsid w:val="00DB2CBA"/>
    <w:rsid w:val="00E22B32"/>
    <w:rsid w:val="00F9084B"/>
    <w:rsid w:val="00FB544F"/>
    <w:rsid w:val="00FF3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9</cp:revision>
  <dcterms:created xsi:type="dcterms:W3CDTF">2022-01-29T11:28:00Z</dcterms:created>
  <dcterms:modified xsi:type="dcterms:W3CDTF">2022-01-29T11:46:00Z</dcterms:modified>
</cp:coreProperties>
</file>